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bookmarkStart w:id="0" w:name="_Hlk191302429"/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2F28EF68" w:rsidR="00632E16" w:rsidRPr="000216FE" w:rsidRDefault="0039334A" w:rsidP="00632E16">
      <w:pPr>
        <w:rPr>
          <w:rFonts w:cstheme="minorHAnsi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76EDA" wp14:editId="7900CF98">
                <wp:simplePos x="0" y="0"/>
                <wp:positionH relativeFrom="margin">
                  <wp:posOffset>1972310</wp:posOffset>
                </wp:positionH>
                <wp:positionV relativeFrom="paragraph">
                  <wp:posOffset>81280</wp:posOffset>
                </wp:positionV>
                <wp:extent cx="2375535" cy="277495"/>
                <wp:effectExtent l="0" t="0" r="0" b="0"/>
                <wp:wrapSquare wrapText="bothSides"/>
                <wp:docPr id="8611578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676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3pt;margin-top:6.4pt;width:187.05pt;height:21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9BBE3" w14:textId="77777777" w:rsidR="000A3EC1" w:rsidRDefault="000A3EC1" w:rsidP="00214FC4">
      <w:pPr>
        <w:spacing w:line="241" w:lineRule="auto"/>
        <w:ind w:right="188"/>
        <w:rPr>
          <w:rFonts w:cstheme="minorHAnsi"/>
          <w:u w:val="single"/>
        </w:rPr>
      </w:pPr>
    </w:p>
    <w:p w14:paraId="4C5C1CB5" w14:textId="0D5AB0DF" w:rsidR="00464009" w:rsidRPr="00D27D9A" w:rsidRDefault="00D27D9A" w:rsidP="000A3EC1">
      <w:pPr>
        <w:spacing w:line="241" w:lineRule="auto"/>
        <w:ind w:right="188"/>
        <w:rPr>
          <w:spacing w:val="-1"/>
          <w:sz w:val="23"/>
          <w:szCs w:val="23"/>
        </w:rPr>
      </w:pPr>
      <w:r w:rsidRPr="00D27D9A">
        <w:rPr>
          <w:spacing w:val="-1"/>
          <w:sz w:val="23"/>
          <w:szCs w:val="23"/>
        </w:rPr>
        <w:t>March 4</w:t>
      </w:r>
      <w:r w:rsidR="000A3EC1" w:rsidRPr="00D27D9A">
        <w:rPr>
          <w:spacing w:val="-1"/>
          <w:sz w:val="23"/>
          <w:szCs w:val="23"/>
        </w:rPr>
        <w:t>, 202</w:t>
      </w:r>
      <w:r w:rsidR="00E60BF8" w:rsidRPr="00D27D9A">
        <w:rPr>
          <w:spacing w:val="-1"/>
          <w:sz w:val="23"/>
          <w:szCs w:val="23"/>
        </w:rPr>
        <w:t>5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</w:p>
    <w:p w14:paraId="46BA9ADD" w14:textId="0DE55106" w:rsidR="007F7FAD" w:rsidRDefault="007F7FAD" w:rsidP="000A3EC1">
      <w:pPr>
        <w:spacing w:line="241" w:lineRule="auto"/>
        <w:ind w:right="188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Attendees: Bill Schrage, Kristy Kelly, Collette Stewart, Grace Van Voorst, Steve Quintana, Adam Nelson, Taylor Odle, Allison Lombardi</w:t>
      </w:r>
      <w:r w:rsidR="00F52E48">
        <w:rPr>
          <w:spacing w:val="-1"/>
          <w:sz w:val="23"/>
          <w:szCs w:val="23"/>
        </w:rPr>
        <w:t xml:space="preserve">, Stephen Hilyard </w:t>
      </w:r>
    </w:p>
    <w:p w14:paraId="5E9BBD0B" w14:textId="77777777" w:rsidR="007F7FAD" w:rsidRDefault="007F7FAD" w:rsidP="000A3EC1">
      <w:pPr>
        <w:spacing w:line="241" w:lineRule="auto"/>
        <w:ind w:right="188"/>
        <w:rPr>
          <w:spacing w:val="-1"/>
          <w:sz w:val="23"/>
          <w:szCs w:val="23"/>
        </w:rPr>
      </w:pPr>
    </w:p>
    <w:p w14:paraId="5FB06228" w14:textId="2ECF3530" w:rsidR="007F7FAD" w:rsidRPr="007F7FAD" w:rsidRDefault="007F7FAD" w:rsidP="000A3EC1">
      <w:pPr>
        <w:spacing w:line="241" w:lineRule="auto"/>
        <w:ind w:right="188"/>
        <w:rPr>
          <w:spacing w:val="-1"/>
          <w:sz w:val="23"/>
          <w:szCs w:val="23"/>
          <w:lang w:val="it-IT"/>
        </w:rPr>
      </w:pPr>
      <w:r w:rsidRPr="007F7FAD">
        <w:rPr>
          <w:spacing w:val="-1"/>
          <w:sz w:val="23"/>
          <w:szCs w:val="23"/>
          <w:lang w:val="it-IT"/>
        </w:rPr>
        <w:t>Ex Officio: Sara Alva</w:t>
      </w:r>
      <w:r w:rsidR="00D1026A">
        <w:rPr>
          <w:spacing w:val="-1"/>
          <w:sz w:val="23"/>
          <w:szCs w:val="23"/>
          <w:lang w:val="it-IT"/>
        </w:rPr>
        <w:t xml:space="preserve"> Lizarraga</w:t>
      </w:r>
      <w:r w:rsidRPr="007F7FAD">
        <w:rPr>
          <w:spacing w:val="-1"/>
          <w:sz w:val="23"/>
          <w:szCs w:val="23"/>
          <w:lang w:val="it-IT"/>
        </w:rPr>
        <w:t>, B</w:t>
      </w:r>
      <w:r>
        <w:rPr>
          <w:spacing w:val="-1"/>
          <w:sz w:val="23"/>
          <w:szCs w:val="23"/>
          <w:lang w:val="it-IT"/>
        </w:rPr>
        <w:t>arb Gerloff</w:t>
      </w:r>
    </w:p>
    <w:p w14:paraId="14749143" w14:textId="77777777" w:rsidR="007F7FAD" w:rsidRPr="007F7FAD" w:rsidRDefault="007F7FAD" w:rsidP="000A3EC1">
      <w:pPr>
        <w:spacing w:line="241" w:lineRule="auto"/>
        <w:ind w:right="188"/>
        <w:rPr>
          <w:spacing w:val="-1"/>
          <w:sz w:val="23"/>
          <w:szCs w:val="23"/>
          <w:lang w:val="it-IT"/>
        </w:rPr>
      </w:pPr>
    </w:p>
    <w:p w14:paraId="21DE70C7" w14:textId="5182FBB1" w:rsidR="007F7FAD" w:rsidRPr="00D27D9A" w:rsidRDefault="007F7FAD" w:rsidP="000A3EC1">
      <w:pPr>
        <w:spacing w:line="241" w:lineRule="auto"/>
        <w:ind w:right="188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 xml:space="preserve">Guests: Lisa Barker, Jing Yu, Carol Griggs, </w:t>
      </w:r>
    </w:p>
    <w:p w14:paraId="3DEEC669" w14:textId="77777777" w:rsidR="00DA596B" w:rsidRPr="00D27D9A" w:rsidRDefault="00DA596B" w:rsidP="00B62168">
      <w:pPr>
        <w:rPr>
          <w:rFonts w:cstheme="minorHAnsi"/>
          <w:b/>
          <w:sz w:val="23"/>
          <w:szCs w:val="23"/>
        </w:rPr>
      </w:pPr>
    </w:p>
    <w:p w14:paraId="44C93E82" w14:textId="4B65DE50" w:rsidR="00A80816" w:rsidRPr="00D27D9A" w:rsidRDefault="00632E16" w:rsidP="00E70C73">
      <w:pPr>
        <w:pStyle w:val="ListParagraph"/>
        <w:numPr>
          <w:ilvl w:val="0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>Consent Agenda</w:t>
      </w:r>
    </w:p>
    <w:p w14:paraId="1D60FF93" w14:textId="662BC207" w:rsidR="006B3E77" w:rsidRPr="00D27D9A" w:rsidRDefault="00066283" w:rsidP="006B3E77">
      <w:pPr>
        <w:pStyle w:val="ListParagraph"/>
        <w:numPr>
          <w:ilvl w:val="1"/>
          <w:numId w:val="1"/>
        </w:numPr>
        <w:rPr>
          <w:rFonts w:cstheme="minorHAnsi"/>
          <w:bCs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Course Change Proposal: </w:t>
      </w:r>
      <w:hyperlink r:id="rId9" w:history="1">
        <w:r w:rsidRPr="00D27D9A">
          <w:rPr>
            <w:rStyle w:val="Hyperlink"/>
            <w:rFonts w:cstheme="minorHAnsi"/>
            <w:bCs/>
            <w:sz w:val="23"/>
            <w:szCs w:val="23"/>
          </w:rPr>
          <w:t>OCC THER 650: Enabling Occupations: Introduction</w:t>
        </w:r>
      </w:hyperlink>
      <w:r w:rsidR="00DD2B63" w:rsidRPr="00D27D9A">
        <w:rPr>
          <w:rFonts w:cstheme="minorHAnsi"/>
          <w:bCs/>
          <w:sz w:val="23"/>
          <w:szCs w:val="23"/>
        </w:rPr>
        <w:t xml:space="preserve"> </w:t>
      </w:r>
      <w:r w:rsidR="00DD2B63" w:rsidRPr="00D27D9A">
        <w:rPr>
          <w:rFonts w:cstheme="minorHAnsi"/>
          <w:bCs/>
          <w:i/>
          <w:iCs/>
          <w:sz w:val="23"/>
          <w:szCs w:val="23"/>
        </w:rPr>
        <w:t>(Add lab component type)</w:t>
      </w:r>
    </w:p>
    <w:p w14:paraId="014048B3" w14:textId="58D7DA6B" w:rsidR="00D27D9A" w:rsidRPr="00D27D9A" w:rsidRDefault="00D27D9A" w:rsidP="00D27D9A">
      <w:pPr>
        <w:pStyle w:val="ListParagraph"/>
        <w:numPr>
          <w:ilvl w:val="1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New Course Proposal: </w:t>
      </w:r>
      <w:hyperlink r:id="rId10" w:history="1">
        <w:r w:rsidRPr="00D27D9A">
          <w:rPr>
            <w:rStyle w:val="Hyperlink"/>
            <w:rFonts w:cstheme="minorHAnsi"/>
            <w:bCs/>
            <w:sz w:val="23"/>
            <w:szCs w:val="23"/>
          </w:rPr>
          <w:t>RP &amp; SE 274: Rehabilitation Psychology and Special Education - Study Abroad</w:t>
        </w:r>
      </w:hyperlink>
    </w:p>
    <w:p w14:paraId="537371E3" w14:textId="78B7989B" w:rsidR="00D27D9A" w:rsidRPr="00D27D9A" w:rsidRDefault="00D27D9A" w:rsidP="00D27D9A">
      <w:pPr>
        <w:pStyle w:val="ListParagraph"/>
        <w:numPr>
          <w:ilvl w:val="1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New Course Proposal: </w:t>
      </w:r>
      <w:hyperlink r:id="rId11" w:history="1">
        <w:r w:rsidRPr="00D27D9A">
          <w:rPr>
            <w:rStyle w:val="Hyperlink"/>
            <w:rFonts w:cstheme="minorHAnsi"/>
            <w:bCs/>
            <w:sz w:val="23"/>
            <w:szCs w:val="23"/>
          </w:rPr>
          <w:t>CURRIC 274: Curriculum and Instruction - Study Abroad</w:t>
        </w:r>
      </w:hyperlink>
    </w:p>
    <w:p w14:paraId="35F0A360" w14:textId="33D29B78" w:rsidR="00881994" w:rsidRPr="007F7FAD" w:rsidRDefault="00881994" w:rsidP="006B3E77">
      <w:pPr>
        <w:pStyle w:val="ListParagraph"/>
        <w:numPr>
          <w:ilvl w:val="1"/>
          <w:numId w:val="1"/>
        </w:numPr>
        <w:rPr>
          <w:rFonts w:cstheme="minorHAnsi"/>
          <w:bCs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February 2025 Minutes </w:t>
      </w:r>
    </w:p>
    <w:p w14:paraId="07B50AC7" w14:textId="77777777" w:rsidR="007F7FAD" w:rsidRDefault="007F7FAD" w:rsidP="007F7FAD">
      <w:pPr>
        <w:rPr>
          <w:rFonts w:cstheme="minorHAnsi"/>
          <w:bCs/>
          <w:sz w:val="23"/>
          <w:szCs w:val="23"/>
        </w:rPr>
      </w:pPr>
    </w:p>
    <w:p w14:paraId="715F61B2" w14:textId="01629323" w:rsidR="007F7FAD" w:rsidRPr="007F7FAD" w:rsidRDefault="007F7FAD" w:rsidP="007F7FAD">
      <w:pPr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 xml:space="preserve">Approved unanimously. </w:t>
      </w:r>
    </w:p>
    <w:p w14:paraId="2E71AF00" w14:textId="77777777" w:rsidR="00A10016" w:rsidRPr="00D27D9A" w:rsidRDefault="00A10016" w:rsidP="00A10016">
      <w:pPr>
        <w:pStyle w:val="ListParagraph"/>
        <w:ind w:left="1440"/>
        <w:rPr>
          <w:rFonts w:cstheme="minorHAnsi"/>
          <w:sz w:val="23"/>
          <w:szCs w:val="23"/>
        </w:rPr>
      </w:pPr>
    </w:p>
    <w:p w14:paraId="0EC13543" w14:textId="06D1787D" w:rsidR="00E53488" w:rsidRDefault="00632E16" w:rsidP="00E87E14">
      <w:pPr>
        <w:pStyle w:val="ListParagraph"/>
        <w:numPr>
          <w:ilvl w:val="0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>New Business</w:t>
      </w:r>
    </w:p>
    <w:p w14:paraId="4D1EBB30" w14:textId="77777777" w:rsidR="008D67DE" w:rsidRPr="00D27D9A" w:rsidRDefault="008D67DE" w:rsidP="008D67DE">
      <w:pPr>
        <w:pStyle w:val="ListParagraph"/>
        <w:numPr>
          <w:ilvl w:val="1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New Course Proposal: </w:t>
      </w:r>
      <w:hyperlink r:id="rId12" w:history="1">
        <w:r w:rsidRPr="00D27D9A">
          <w:rPr>
            <w:rStyle w:val="Hyperlink"/>
            <w:rFonts w:cstheme="minorHAnsi"/>
            <w:bCs/>
            <w:sz w:val="23"/>
            <w:szCs w:val="23"/>
          </w:rPr>
          <w:t>THEATRE 341: Fundamentals of Improvisation</w:t>
        </w:r>
      </w:hyperlink>
    </w:p>
    <w:p w14:paraId="2F000BF6" w14:textId="77777777" w:rsidR="008D67DE" w:rsidRPr="00D27D9A" w:rsidRDefault="008D67DE" w:rsidP="008D67DE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3"/>
          <w:szCs w:val="23"/>
        </w:rPr>
      </w:pPr>
      <w:r w:rsidRPr="00D27D9A">
        <w:rPr>
          <w:rFonts w:cstheme="minorHAnsi"/>
          <w:bCs/>
          <w:i/>
          <w:iCs/>
          <w:sz w:val="23"/>
          <w:szCs w:val="23"/>
        </w:rPr>
        <w:t>Presenter: Lisa Barker</w:t>
      </w:r>
    </w:p>
    <w:p w14:paraId="2865313D" w14:textId="5D655D7B" w:rsidR="008D67DE" w:rsidRDefault="008D67DE" w:rsidP="008D67DE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3"/>
          <w:szCs w:val="23"/>
        </w:rPr>
      </w:pPr>
      <w:r w:rsidRPr="00D27D9A">
        <w:rPr>
          <w:rFonts w:cstheme="minorHAnsi"/>
          <w:bCs/>
          <w:i/>
          <w:iCs/>
          <w:sz w:val="23"/>
          <w:szCs w:val="23"/>
        </w:rPr>
        <w:t xml:space="preserve">Reviewer: Allison Lombardi, Bill Schrage, Stephen Hilyard, </w:t>
      </w:r>
      <w:r>
        <w:rPr>
          <w:rFonts w:cstheme="minorHAnsi"/>
          <w:bCs/>
          <w:i/>
          <w:iCs/>
          <w:sz w:val="23"/>
          <w:szCs w:val="23"/>
        </w:rPr>
        <w:t>Grace Van Voorst</w:t>
      </w:r>
    </w:p>
    <w:p w14:paraId="2509D79F" w14:textId="77777777" w:rsidR="007F7FAD" w:rsidRDefault="007F7FAD" w:rsidP="007F7FAD">
      <w:pPr>
        <w:rPr>
          <w:rFonts w:cstheme="minorHAnsi"/>
          <w:bCs/>
          <w:i/>
          <w:iCs/>
          <w:sz w:val="23"/>
          <w:szCs w:val="23"/>
        </w:rPr>
      </w:pPr>
    </w:p>
    <w:p w14:paraId="19724386" w14:textId="03D04091" w:rsidR="00F52E48" w:rsidRPr="00D1026A" w:rsidRDefault="007F7FAD" w:rsidP="007F7FAD">
      <w:pPr>
        <w:rPr>
          <w:rFonts w:cstheme="minorHAnsi"/>
          <w:bCs/>
          <w:sz w:val="23"/>
          <w:szCs w:val="23"/>
        </w:rPr>
      </w:pPr>
      <w:r w:rsidRPr="00D1026A">
        <w:rPr>
          <w:rFonts w:cstheme="minorHAnsi"/>
          <w:bCs/>
          <w:sz w:val="23"/>
          <w:szCs w:val="23"/>
        </w:rPr>
        <w:t xml:space="preserve">Barker presenting. </w:t>
      </w:r>
    </w:p>
    <w:p w14:paraId="2775B2F7" w14:textId="77777777" w:rsidR="007C6CDF" w:rsidRDefault="007C6CDF" w:rsidP="007F7FAD">
      <w:pPr>
        <w:rPr>
          <w:rFonts w:cstheme="minorHAnsi"/>
          <w:bCs/>
          <w:i/>
          <w:iCs/>
          <w:sz w:val="23"/>
          <w:szCs w:val="23"/>
        </w:rPr>
      </w:pPr>
    </w:p>
    <w:p w14:paraId="28ECDB48" w14:textId="10100859" w:rsidR="00F52E48" w:rsidRPr="00D1026A" w:rsidRDefault="00F52E48" w:rsidP="007F7FAD">
      <w:pPr>
        <w:rPr>
          <w:rFonts w:cstheme="minorHAnsi"/>
          <w:bCs/>
          <w:sz w:val="23"/>
          <w:szCs w:val="23"/>
        </w:rPr>
      </w:pPr>
      <w:r w:rsidRPr="00D1026A">
        <w:rPr>
          <w:rFonts w:cstheme="minorHAnsi"/>
          <w:bCs/>
          <w:sz w:val="23"/>
          <w:szCs w:val="23"/>
        </w:rPr>
        <w:t xml:space="preserve">Lombardi, </w:t>
      </w:r>
      <w:r w:rsidR="007C6CDF" w:rsidRPr="00D1026A">
        <w:rPr>
          <w:rFonts w:cstheme="minorHAnsi"/>
          <w:bCs/>
          <w:sz w:val="23"/>
          <w:szCs w:val="23"/>
        </w:rPr>
        <w:t>Schrage, Hilyard</w:t>
      </w:r>
      <w:r w:rsidR="00D1026A">
        <w:rPr>
          <w:rFonts w:cstheme="minorHAnsi"/>
          <w:bCs/>
          <w:sz w:val="23"/>
          <w:szCs w:val="23"/>
        </w:rPr>
        <w:t>,</w:t>
      </w:r>
      <w:r w:rsidR="007C6CDF" w:rsidRPr="00D1026A">
        <w:rPr>
          <w:rFonts w:cstheme="minorHAnsi"/>
          <w:bCs/>
          <w:sz w:val="23"/>
          <w:szCs w:val="23"/>
        </w:rPr>
        <w:t xml:space="preserve"> and Van Voorst</w:t>
      </w:r>
      <w:r w:rsidR="00D1026A">
        <w:rPr>
          <w:rFonts w:cstheme="minorHAnsi"/>
          <w:bCs/>
          <w:sz w:val="23"/>
          <w:szCs w:val="23"/>
        </w:rPr>
        <w:t xml:space="preserve"> reviewing. </w:t>
      </w:r>
    </w:p>
    <w:p w14:paraId="0EF533D4" w14:textId="77777777" w:rsidR="007C6CDF" w:rsidRPr="00D1026A" w:rsidRDefault="007C6CDF" w:rsidP="007F7FAD">
      <w:pPr>
        <w:rPr>
          <w:rFonts w:cstheme="minorHAnsi"/>
          <w:bCs/>
          <w:sz w:val="23"/>
          <w:szCs w:val="23"/>
        </w:rPr>
      </w:pPr>
    </w:p>
    <w:p w14:paraId="68515EC7" w14:textId="4BF0A63C" w:rsidR="007C6CDF" w:rsidRPr="00D1026A" w:rsidRDefault="007C6CDF" w:rsidP="007F7FAD">
      <w:pPr>
        <w:rPr>
          <w:rFonts w:cstheme="minorHAnsi"/>
          <w:bCs/>
          <w:sz w:val="23"/>
          <w:szCs w:val="23"/>
        </w:rPr>
      </w:pPr>
      <w:bookmarkStart w:id="1" w:name="_Hlk192250379"/>
      <w:r w:rsidRPr="00D1026A">
        <w:rPr>
          <w:rFonts w:cstheme="minorHAnsi"/>
          <w:bCs/>
          <w:sz w:val="23"/>
          <w:szCs w:val="23"/>
        </w:rPr>
        <w:t>Recommendations include: 1. Clarify that exercises</w:t>
      </w:r>
      <w:r w:rsidR="00681D60" w:rsidRPr="00D1026A">
        <w:rPr>
          <w:rFonts w:cstheme="minorHAnsi"/>
          <w:bCs/>
          <w:sz w:val="23"/>
          <w:szCs w:val="23"/>
        </w:rPr>
        <w:t xml:space="preserve"> outlined in syllabus</w:t>
      </w:r>
      <w:r w:rsidRPr="00D1026A">
        <w:rPr>
          <w:rFonts w:cstheme="minorHAnsi"/>
          <w:bCs/>
          <w:sz w:val="23"/>
          <w:szCs w:val="23"/>
        </w:rPr>
        <w:t xml:space="preserve"> are Improv exercises, </w:t>
      </w:r>
      <w:r w:rsidR="00681D60" w:rsidRPr="00D1026A">
        <w:rPr>
          <w:rFonts w:cstheme="minorHAnsi"/>
          <w:bCs/>
          <w:sz w:val="23"/>
          <w:szCs w:val="23"/>
        </w:rPr>
        <w:t xml:space="preserve">and </w:t>
      </w:r>
      <w:r w:rsidRPr="00D1026A">
        <w:rPr>
          <w:rFonts w:cstheme="minorHAnsi"/>
          <w:bCs/>
          <w:sz w:val="23"/>
          <w:szCs w:val="23"/>
        </w:rPr>
        <w:t xml:space="preserve">2. In the LAS designation narratives on the Lumen form, further clarify the theoretical and historical elements of the course so that </w:t>
      </w:r>
      <w:proofErr w:type="gramStart"/>
      <w:r w:rsidRPr="00D1026A">
        <w:rPr>
          <w:rFonts w:cstheme="minorHAnsi"/>
          <w:bCs/>
          <w:sz w:val="23"/>
          <w:szCs w:val="23"/>
        </w:rPr>
        <w:t>its</w:t>
      </w:r>
      <w:proofErr w:type="gramEnd"/>
      <w:r w:rsidRPr="00D1026A">
        <w:rPr>
          <w:rFonts w:cstheme="minorHAnsi"/>
          <w:bCs/>
          <w:sz w:val="23"/>
          <w:szCs w:val="23"/>
        </w:rPr>
        <w:t xml:space="preserve"> clearly represented through class discussion and writing components. Demonstrate that there is a large percentage of the course addressing the study of performance rather than primarily the doing of performing. </w:t>
      </w:r>
    </w:p>
    <w:bookmarkEnd w:id="1"/>
    <w:p w14:paraId="1787308B" w14:textId="77777777" w:rsidR="00E45AB4" w:rsidRPr="00D1026A" w:rsidRDefault="00E45AB4" w:rsidP="007F7FAD">
      <w:pPr>
        <w:rPr>
          <w:rFonts w:cstheme="minorHAnsi"/>
          <w:bCs/>
          <w:sz w:val="23"/>
          <w:szCs w:val="23"/>
        </w:rPr>
      </w:pPr>
    </w:p>
    <w:p w14:paraId="0B1DF92E" w14:textId="2AD01FA4" w:rsidR="00E45AB4" w:rsidRPr="00D1026A" w:rsidRDefault="00E45AB4" w:rsidP="007F7FAD">
      <w:pPr>
        <w:rPr>
          <w:rFonts w:cstheme="minorHAnsi"/>
          <w:bCs/>
          <w:sz w:val="23"/>
          <w:szCs w:val="23"/>
        </w:rPr>
      </w:pPr>
      <w:r w:rsidRPr="00D1026A">
        <w:rPr>
          <w:rFonts w:cstheme="minorHAnsi"/>
          <w:bCs/>
          <w:sz w:val="23"/>
          <w:szCs w:val="23"/>
        </w:rPr>
        <w:t xml:space="preserve">Lombardi made </w:t>
      </w:r>
      <w:proofErr w:type="gramStart"/>
      <w:r w:rsidRPr="00D1026A">
        <w:rPr>
          <w:rFonts w:cstheme="minorHAnsi"/>
          <w:bCs/>
          <w:sz w:val="23"/>
          <w:szCs w:val="23"/>
        </w:rPr>
        <w:t>motion</w:t>
      </w:r>
      <w:proofErr w:type="gramEnd"/>
      <w:r w:rsidR="00D1026A">
        <w:rPr>
          <w:rFonts w:cstheme="minorHAnsi"/>
          <w:bCs/>
          <w:sz w:val="23"/>
          <w:szCs w:val="23"/>
        </w:rPr>
        <w:t xml:space="preserve"> to approve</w:t>
      </w:r>
      <w:r w:rsidRPr="00D1026A">
        <w:rPr>
          <w:rFonts w:cstheme="minorHAnsi"/>
          <w:bCs/>
          <w:sz w:val="23"/>
          <w:szCs w:val="23"/>
        </w:rPr>
        <w:t xml:space="preserve">, Kelly seconded. </w:t>
      </w:r>
    </w:p>
    <w:p w14:paraId="5C213098" w14:textId="77777777" w:rsidR="00E45AB4" w:rsidRPr="00D1026A" w:rsidRDefault="00E45AB4" w:rsidP="007F7FAD">
      <w:pPr>
        <w:rPr>
          <w:rFonts w:cstheme="minorHAnsi"/>
          <w:bCs/>
          <w:sz w:val="23"/>
          <w:szCs w:val="23"/>
        </w:rPr>
      </w:pPr>
    </w:p>
    <w:p w14:paraId="40219A89" w14:textId="5E383B0B" w:rsidR="00F52E48" w:rsidRPr="00D1026A" w:rsidRDefault="00480C21" w:rsidP="007F7FAD">
      <w:pPr>
        <w:rPr>
          <w:rFonts w:cstheme="minorHAnsi"/>
          <w:bCs/>
          <w:sz w:val="23"/>
          <w:szCs w:val="23"/>
        </w:rPr>
      </w:pPr>
      <w:r w:rsidRPr="00D1026A">
        <w:rPr>
          <w:rFonts w:cstheme="minorHAnsi"/>
          <w:bCs/>
          <w:sz w:val="23"/>
          <w:szCs w:val="23"/>
        </w:rPr>
        <w:lastRenderedPageBreak/>
        <w:t xml:space="preserve">Approved unanimously pending recommendations. </w:t>
      </w:r>
    </w:p>
    <w:p w14:paraId="645E4B82" w14:textId="77777777" w:rsidR="00F52E48" w:rsidRPr="007F7FAD" w:rsidRDefault="00F52E48" w:rsidP="007F7FAD">
      <w:pPr>
        <w:rPr>
          <w:rFonts w:cstheme="minorHAnsi"/>
          <w:bCs/>
          <w:i/>
          <w:iCs/>
          <w:sz w:val="23"/>
          <w:szCs w:val="23"/>
        </w:rPr>
      </w:pPr>
    </w:p>
    <w:p w14:paraId="5ECA2617" w14:textId="4377DBB1" w:rsidR="00631B72" w:rsidRPr="00D27D9A" w:rsidRDefault="00C61B9F" w:rsidP="00D27D9A">
      <w:pPr>
        <w:pStyle w:val="ListParagraph"/>
        <w:numPr>
          <w:ilvl w:val="1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New Course Proposal: </w:t>
      </w:r>
      <w:hyperlink r:id="rId13" w:history="1">
        <w:r w:rsidR="00BB3C6E" w:rsidRPr="00D27D9A">
          <w:rPr>
            <w:rStyle w:val="Hyperlink"/>
            <w:rFonts w:cstheme="minorHAnsi"/>
            <w:bCs/>
            <w:sz w:val="23"/>
            <w:szCs w:val="23"/>
          </w:rPr>
          <w:t>ELPA 156: Global College Life</w:t>
        </w:r>
      </w:hyperlink>
    </w:p>
    <w:p w14:paraId="6D89826F" w14:textId="3B4A4887" w:rsidR="00D27D9A" w:rsidRPr="00D27D9A" w:rsidRDefault="00D27D9A" w:rsidP="00D27D9A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3"/>
          <w:szCs w:val="23"/>
        </w:rPr>
      </w:pPr>
      <w:r w:rsidRPr="00D27D9A">
        <w:rPr>
          <w:rFonts w:cstheme="minorHAnsi"/>
          <w:bCs/>
          <w:i/>
          <w:iCs/>
          <w:sz w:val="23"/>
          <w:szCs w:val="23"/>
        </w:rPr>
        <w:t>Presenter: Jing Yu</w:t>
      </w:r>
    </w:p>
    <w:p w14:paraId="75D75539" w14:textId="643503FA" w:rsidR="00631B72" w:rsidRDefault="00D27D9A" w:rsidP="008D67DE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3"/>
          <w:szCs w:val="23"/>
        </w:rPr>
      </w:pPr>
      <w:r w:rsidRPr="00D27D9A">
        <w:rPr>
          <w:rFonts w:cstheme="minorHAnsi"/>
          <w:bCs/>
          <w:i/>
          <w:iCs/>
          <w:sz w:val="23"/>
          <w:szCs w:val="23"/>
        </w:rPr>
        <w:t>Reviewers: Taylor Odle, Kristy Kelly, Li-Ching Ho, Steve Quintana</w:t>
      </w:r>
      <w:r>
        <w:rPr>
          <w:rFonts w:cstheme="minorHAnsi"/>
          <w:bCs/>
          <w:i/>
          <w:iCs/>
          <w:sz w:val="23"/>
          <w:szCs w:val="23"/>
        </w:rPr>
        <w:t>, RJ Murray</w:t>
      </w:r>
      <w:bookmarkEnd w:id="0"/>
    </w:p>
    <w:p w14:paraId="12028602" w14:textId="77777777" w:rsidR="00480C21" w:rsidRDefault="00480C21" w:rsidP="00480C21">
      <w:pPr>
        <w:rPr>
          <w:rFonts w:cstheme="minorHAnsi"/>
          <w:bCs/>
          <w:i/>
          <w:iCs/>
          <w:sz w:val="23"/>
          <w:szCs w:val="23"/>
        </w:rPr>
      </w:pPr>
    </w:p>
    <w:p w14:paraId="10959407" w14:textId="041B6E03" w:rsidR="00480C21" w:rsidRPr="00D1026A" w:rsidRDefault="00480C21" w:rsidP="00480C21">
      <w:pPr>
        <w:rPr>
          <w:rFonts w:cstheme="minorHAnsi"/>
          <w:bCs/>
          <w:sz w:val="23"/>
          <w:szCs w:val="23"/>
        </w:rPr>
      </w:pPr>
      <w:r w:rsidRPr="00D1026A">
        <w:rPr>
          <w:rFonts w:cstheme="minorHAnsi"/>
          <w:bCs/>
          <w:sz w:val="23"/>
          <w:szCs w:val="23"/>
        </w:rPr>
        <w:t xml:space="preserve">Yu presenting. </w:t>
      </w:r>
    </w:p>
    <w:p w14:paraId="0F8CAA37" w14:textId="77777777" w:rsidR="00480C21" w:rsidRPr="00D1026A" w:rsidRDefault="00480C21" w:rsidP="00480C21">
      <w:pPr>
        <w:rPr>
          <w:rFonts w:cstheme="minorHAnsi"/>
          <w:bCs/>
          <w:sz w:val="23"/>
          <w:szCs w:val="23"/>
        </w:rPr>
      </w:pPr>
    </w:p>
    <w:p w14:paraId="12C38B3C" w14:textId="5055E7CE" w:rsidR="00D1026A" w:rsidRPr="00D1026A" w:rsidRDefault="00D1026A" w:rsidP="00480C21">
      <w:pPr>
        <w:rPr>
          <w:rFonts w:cstheme="minorHAnsi"/>
          <w:bCs/>
          <w:sz w:val="23"/>
          <w:szCs w:val="23"/>
        </w:rPr>
      </w:pPr>
      <w:r w:rsidRPr="00D1026A">
        <w:rPr>
          <w:rFonts w:cstheme="minorHAnsi"/>
          <w:bCs/>
          <w:sz w:val="23"/>
          <w:szCs w:val="23"/>
        </w:rPr>
        <w:t xml:space="preserve">Odle, Kelly, Ho, Quintana,  and Murray reviewing. </w:t>
      </w:r>
    </w:p>
    <w:p w14:paraId="3D722CFB" w14:textId="77777777" w:rsidR="00D1026A" w:rsidRPr="00D1026A" w:rsidRDefault="00D1026A" w:rsidP="00480C21">
      <w:pPr>
        <w:rPr>
          <w:rFonts w:cstheme="minorHAnsi"/>
          <w:bCs/>
          <w:sz w:val="23"/>
          <w:szCs w:val="23"/>
        </w:rPr>
      </w:pPr>
    </w:p>
    <w:p w14:paraId="17FBFBEE" w14:textId="6EAEBF48" w:rsidR="00AA394B" w:rsidRPr="00D1026A" w:rsidRDefault="00D1026A" w:rsidP="00D1026A">
      <w:pPr>
        <w:rPr>
          <w:rFonts w:cstheme="minorHAnsi"/>
          <w:bCs/>
          <w:sz w:val="23"/>
          <w:szCs w:val="23"/>
        </w:rPr>
      </w:pPr>
      <w:r w:rsidRPr="00D1026A">
        <w:rPr>
          <w:rFonts w:cstheme="minorHAnsi"/>
          <w:bCs/>
          <w:sz w:val="23"/>
          <w:szCs w:val="23"/>
        </w:rPr>
        <w:t xml:space="preserve">Recommendations include: 1. Reconsider the title – using “global” in the title could be misperceived to be about what college is like in other countries versus the experience of international students in the United States; 2. Coordinate more closely with the department of Educational Policy Studies to minimize curricular overlap. 3. Revise course description - </w:t>
      </w:r>
      <w:r w:rsidR="00AA394B" w:rsidRPr="00D1026A">
        <w:rPr>
          <w:rFonts w:cstheme="minorHAnsi"/>
          <w:bCs/>
          <w:sz w:val="23"/>
          <w:szCs w:val="23"/>
        </w:rPr>
        <w:t xml:space="preserve">course </w:t>
      </w:r>
      <w:r w:rsidRPr="00D1026A">
        <w:rPr>
          <w:rFonts w:cstheme="minorHAnsi"/>
          <w:bCs/>
          <w:sz w:val="23"/>
          <w:szCs w:val="23"/>
        </w:rPr>
        <w:t xml:space="preserve">description </w:t>
      </w:r>
      <w:r w:rsidR="00AA394B" w:rsidRPr="00D1026A">
        <w:rPr>
          <w:rFonts w:cstheme="minorHAnsi"/>
          <w:bCs/>
          <w:sz w:val="23"/>
          <w:szCs w:val="23"/>
        </w:rPr>
        <w:t>doesn’t necessarily explain the focus on international students domestically</w:t>
      </w:r>
      <w:r w:rsidRPr="00D1026A">
        <w:rPr>
          <w:rFonts w:cstheme="minorHAnsi"/>
          <w:bCs/>
          <w:sz w:val="23"/>
          <w:szCs w:val="23"/>
        </w:rPr>
        <w:t xml:space="preserve">; </w:t>
      </w:r>
      <w:r>
        <w:rPr>
          <w:rFonts w:cstheme="minorHAnsi"/>
          <w:bCs/>
          <w:sz w:val="23"/>
          <w:szCs w:val="23"/>
        </w:rPr>
        <w:t xml:space="preserve">and </w:t>
      </w:r>
      <w:r w:rsidRPr="00D1026A">
        <w:rPr>
          <w:rFonts w:cstheme="minorHAnsi"/>
          <w:bCs/>
          <w:sz w:val="23"/>
          <w:szCs w:val="23"/>
        </w:rPr>
        <w:t xml:space="preserve">4. Consider if the scope of the course is too broad. </w:t>
      </w:r>
      <w:r w:rsidR="00AA394B" w:rsidRPr="00D1026A">
        <w:rPr>
          <w:rFonts w:cstheme="minorHAnsi"/>
          <w:bCs/>
          <w:sz w:val="23"/>
          <w:szCs w:val="23"/>
        </w:rPr>
        <w:t xml:space="preserve"> </w:t>
      </w:r>
    </w:p>
    <w:p w14:paraId="524FE21D" w14:textId="77777777" w:rsidR="00302541" w:rsidRPr="00D1026A" w:rsidRDefault="00302541" w:rsidP="00480C21">
      <w:pPr>
        <w:rPr>
          <w:rFonts w:cstheme="minorHAnsi"/>
          <w:bCs/>
          <w:sz w:val="23"/>
          <w:szCs w:val="23"/>
        </w:rPr>
      </w:pPr>
    </w:p>
    <w:p w14:paraId="39D6C854" w14:textId="0E18D6A4" w:rsidR="00302541" w:rsidRPr="00D1026A" w:rsidRDefault="00302541" w:rsidP="00480C21">
      <w:pPr>
        <w:rPr>
          <w:rFonts w:cstheme="minorHAnsi"/>
          <w:bCs/>
          <w:sz w:val="23"/>
          <w:szCs w:val="23"/>
        </w:rPr>
      </w:pPr>
      <w:r w:rsidRPr="00D1026A">
        <w:rPr>
          <w:rFonts w:cstheme="minorHAnsi"/>
          <w:bCs/>
          <w:sz w:val="23"/>
          <w:szCs w:val="23"/>
        </w:rPr>
        <w:t>Hilyard made</w:t>
      </w:r>
      <w:r w:rsidR="00D1026A">
        <w:rPr>
          <w:rFonts w:cstheme="minorHAnsi"/>
          <w:bCs/>
          <w:sz w:val="23"/>
          <w:szCs w:val="23"/>
        </w:rPr>
        <w:t xml:space="preserve"> a</w:t>
      </w:r>
      <w:r w:rsidRPr="00D1026A">
        <w:rPr>
          <w:rFonts w:cstheme="minorHAnsi"/>
          <w:bCs/>
          <w:sz w:val="23"/>
          <w:szCs w:val="23"/>
        </w:rPr>
        <w:t xml:space="preserve"> motion to table, Stewart seconded. </w:t>
      </w:r>
    </w:p>
    <w:p w14:paraId="4E004809" w14:textId="77777777" w:rsidR="00302541" w:rsidRPr="00D1026A" w:rsidRDefault="00302541" w:rsidP="00480C21">
      <w:pPr>
        <w:rPr>
          <w:rFonts w:cstheme="minorHAnsi"/>
          <w:bCs/>
          <w:sz w:val="23"/>
          <w:szCs w:val="23"/>
        </w:rPr>
      </w:pPr>
    </w:p>
    <w:p w14:paraId="05782B09" w14:textId="77777777" w:rsidR="00D1026A" w:rsidRPr="00D1026A" w:rsidRDefault="00302541" w:rsidP="00480C21">
      <w:pPr>
        <w:rPr>
          <w:rFonts w:cstheme="minorHAnsi"/>
          <w:bCs/>
          <w:sz w:val="23"/>
          <w:szCs w:val="23"/>
        </w:rPr>
      </w:pPr>
      <w:r w:rsidRPr="00D1026A">
        <w:rPr>
          <w:rFonts w:cstheme="minorHAnsi"/>
          <w:bCs/>
          <w:sz w:val="23"/>
          <w:szCs w:val="23"/>
        </w:rPr>
        <w:t>Approved</w:t>
      </w:r>
      <w:r w:rsidR="00D1026A" w:rsidRPr="00D1026A">
        <w:rPr>
          <w:rFonts w:cstheme="minorHAnsi"/>
          <w:bCs/>
          <w:sz w:val="23"/>
          <w:szCs w:val="23"/>
        </w:rPr>
        <w:t>, 1 abstention.</w:t>
      </w:r>
    </w:p>
    <w:p w14:paraId="1C279B71" w14:textId="77777777" w:rsidR="00D1026A" w:rsidRDefault="00D1026A" w:rsidP="00480C21">
      <w:pPr>
        <w:rPr>
          <w:rFonts w:cstheme="minorHAnsi"/>
          <w:bCs/>
          <w:i/>
          <w:iCs/>
          <w:sz w:val="23"/>
          <w:szCs w:val="23"/>
        </w:rPr>
      </w:pPr>
    </w:p>
    <w:p w14:paraId="77CC85A3" w14:textId="752C93C1" w:rsidR="00302541" w:rsidRDefault="00D1026A" w:rsidP="00480C21">
      <w:pPr>
        <w:rPr>
          <w:rFonts w:cstheme="minorHAnsi"/>
          <w:bCs/>
          <w:i/>
          <w:iCs/>
          <w:sz w:val="23"/>
          <w:szCs w:val="23"/>
        </w:rPr>
      </w:pPr>
      <w:r>
        <w:rPr>
          <w:rFonts w:cstheme="minorHAnsi"/>
          <w:bCs/>
          <w:i/>
          <w:iCs/>
          <w:sz w:val="23"/>
          <w:szCs w:val="23"/>
        </w:rPr>
        <w:t xml:space="preserve">Meeting adjourned at 1:30pm.  </w:t>
      </w:r>
      <w:r w:rsidR="00302541">
        <w:rPr>
          <w:rFonts w:cstheme="minorHAnsi"/>
          <w:bCs/>
          <w:i/>
          <w:iCs/>
          <w:sz w:val="23"/>
          <w:szCs w:val="23"/>
        </w:rPr>
        <w:t xml:space="preserve"> </w:t>
      </w:r>
    </w:p>
    <w:p w14:paraId="69D55C96" w14:textId="77777777" w:rsidR="00302541" w:rsidRDefault="00302541" w:rsidP="00480C21">
      <w:pPr>
        <w:rPr>
          <w:rFonts w:cstheme="minorHAnsi"/>
          <w:bCs/>
          <w:i/>
          <w:iCs/>
          <w:sz w:val="23"/>
          <w:szCs w:val="23"/>
        </w:rPr>
      </w:pPr>
    </w:p>
    <w:p w14:paraId="57530354" w14:textId="77777777" w:rsidR="00302541" w:rsidRDefault="00302541" w:rsidP="00480C21">
      <w:pPr>
        <w:rPr>
          <w:rFonts w:cstheme="minorHAnsi"/>
          <w:bCs/>
          <w:i/>
          <w:iCs/>
          <w:sz w:val="23"/>
          <w:szCs w:val="23"/>
        </w:rPr>
      </w:pPr>
    </w:p>
    <w:p w14:paraId="53F73637" w14:textId="77777777" w:rsidR="00302541" w:rsidRDefault="00302541" w:rsidP="00480C21">
      <w:pPr>
        <w:rPr>
          <w:rFonts w:cstheme="minorHAnsi"/>
          <w:bCs/>
          <w:i/>
          <w:iCs/>
          <w:sz w:val="23"/>
          <w:szCs w:val="23"/>
        </w:rPr>
      </w:pPr>
    </w:p>
    <w:p w14:paraId="13A6624A" w14:textId="77777777" w:rsidR="008641D2" w:rsidRDefault="008641D2" w:rsidP="00480C21">
      <w:pPr>
        <w:rPr>
          <w:rFonts w:cstheme="minorHAnsi"/>
          <w:bCs/>
          <w:i/>
          <w:iCs/>
          <w:sz w:val="23"/>
          <w:szCs w:val="23"/>
        </w:rPr>
      </w:pPr>
    </w:p>
    <w:p w14:paraId="5ECBB72B" w14:textId="77777777" w:rsidR="008641D2" w:rsidRPr="00480C21" w:rsidRDefault="008641D2" w:rsidP="00480C21">
      <w:pPr>
        <w:rPr>
          <w:rFonts w:cstheme="minorHAnsi"/>
          <w:bCs/>
          <w:i/>
          <w:iCs/>
          <w:sz w:val="23"/>
          <w:szCs w:val="23"/>
        </w:rPr>
      </w:pPr>
    </w:p>
    <w:sectPr w:rsidR="008641D2" w:rsidRPr="00480C21" w:rsidSect="00D0696F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F6C5" w14:textId="77777777" w:rsidR="00A47A75" w:rsidRDefault="00A47A75">
      <w:r>
        <w:separator/>
      </w:r>
    </w:p>
  </w:endnote>
  <w:endnote w:type="continuationSeparator" w:id="0">
    <w:p w14:paraId="7374A9CC" w14:textId="77777777" w:rsidR="00A47A75" w:rsidRDefault="00A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946C3B" w:rsidRDefault="00632E16" w:rsidP="009C4A9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946C3B" w:rsidRDefault="00946C3B" w:rsidP="009C4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946C3B" w:rsidRDefault="00632E16" w:rsidP="009C4A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946C3B" w:rsidRDefault="00946C3B" w:rsidP="009C4A9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946C3B" w:rsidRPr="00B35961" w:rsidRDefault="00946C3B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946C3B" w:rsidRPr="00B35961" w:rsidRDefault="00632E16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946C3B" w:rsidRPr="00B35961" w:rsidRDefault="00632E16" w:rsidP="009C4A95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946C3B" w:rsidRPr="00B35961" w:rsidRDefault="00632E16" w:rsidP="009C4A95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946C3B" w:rsidRPr="00B35961" w:rsidRDefault="00946C3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4B34" w14:textId="77777777" w:rsidR="00A47A75" w:rsidRDefault="00A47A75">
      <w:r>
        <w:separator/>
      </w:r>
    </w:p>
  </w:footnote>
  <w:footnote w:type="continuationSeparator" w:id="0">
    <w:p w14:paraId="0D3B814E" w14:textId="77777777" w:rsidR="00A47A75" w:rsidRDefault="00A4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BFC"/>
    <w:multiLevelType w:val="multilevel"/>
    <w:tmpl w:val="A328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7325"/>
    <w:multiLevelType w:val="hybridMultilevel"/>
    <w:tmpl w:val="51548FEE"/>
    <w:lvl w:ilvl="0" w:tplc="AAE45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0A29"/>
    <w:multiLevelType w:val="multilevel"/>
    <w:tmpl w:val="FF7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13745">
    <w:abstractNumId w:val="3"/>
  </w:num>
  <w:num w:numId="2" w16cid:durableId="2118328348">
    <w:abstractNumId w:val="1"/>
  </w:num>
  <w:num w:numId="3" w16cid:durableId="1083145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072831">
    <w:abstractNumId w:val="4"/>
  </w:num>
  <w:num w:numId="5" w16cid:durableId="176352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D"/>
    <w:rsid w:val="00003FA2"/>
    <w:rsid w:val="00007D1E"/>
    <w:rsid w:val="000146A6"/>
    <w:rsid w:val="00017130"/>
    <w:rsid w:val="000203C6"/>
    <w:rsid w:val="00020796"/>
    <w:rsid w:val="00026FCD"/>
    <w:rsid w:val="0003536F"/>
    <w:rsid w:val="000376E8"/>
    <w:rsid w:val="00046EAC"/>
    <w:rsid w:val="00065222"/>
    <w:rsid w:val="00066283"/>
    <w:rsid w:val="00077F36"/>
    <w:rsid w:val="000810C5"/>
    <w:rsid w:val="00083469"/>
    <w:rsid w:val="0008560F"/>
    <w:rsid w:val="00085AC0"/>
    <w:rsid w:val="00085E84"/>
    <w:rsid w:val="00085FDF"/>
    <w:rsid w:val="00087ED5"/>
    <w:rsid w:val="00090EF8"/>
    <w:rsid w:val="0009123A"/>
    <w:rsid w:val="00092306"/>
    <w:rsid w:val="00094A5F"/>
    <w:rsid w:val="000A2529"/>
    <w:rsid w:val="000A3EC1"/>
    <w:rsid w:val="000A401B"/>
    <w:rsid w:val="000B1B94"/>
    <w:rsid w:val="000B6DB5"/>
    <w:rsid w:val="000B70D8"/>
    <w:rsid w:val="000C0482"/>
    <w:rsid w:val="000C29F4"/>
    <w:rsid w:val="000C7E22"/>
    <w:rsid w:val="000D1C28"/>
    <w:rsid w:val="000D2313"/>
    <w:rsid w:val="000D6742"/>
    <w:rsid w:val="00105AAA"/>
    <w:rsid w:val="0010794F"/>
    <w:rsid w:val="001156E0"/>
    <w:rsid w:val="00122FD2"/>
    <w:rsid w:val="001268F4"/>
    <w:rsid w:val="00131E12"/>
    <w:rsid w:val="0013277A"/>
    <w:rsid w:val="0013523E"/>
    <w:rsid w:val="00135A22"/>
    <w:rsid w:val="00142DF5"/>
    <w:rsid w:val="00156546"/>
    <w:rsid w:val="00156FBE"/>
    <w:rsid w:val="00167B9B"/>
    <w:rsid w:val="0017077B"/>
    <w:rsid w:val="00176793"/>
    <w:rsid w:val="00177438"/>
    <w:rsid w:val="001840E6"/>
    <w:rsid w:val="001852F7"/>
    <w:rsid w:val="00190AD2"/>
    <w:rsid w:val="001937D6"/>
    <w:rsid w:val="0019459F"/>
    <w:rsid w:val="001A2F95"/>
    <w:rsid w:val="001B0BCE"/>
    <w:rsid w:val="001B3593"/>
    <w:rsid w:val="001B4233"/>
    <w:rsid w:val="001B4448"/>
    <w:rsid w:val="001B6EFE"/>
    <w:rsid w:val="001C058C"/>
    <w:rsid w:val="001C6D58"/>
    <w:rsid w:val="001C711E"/>
    <w:rsid w:val="001D12E5"/>
    <w:rsid w:val="001D1CF0"/>
    <w:rsid w:val="001D421D"/>
    <w:rsid w:val="001D4D27"/>
    <w:rsid w:val="001D4EE2"/>
    <w:rsid w:val="00207017"/>
    <w:rsid w:val="002070D6"/>
    <w:rsid w:val="00211B48"/>
    <w:rsid w:val="00213BAC"/>
    <w:rsid w:val="00214FC4"/>
    <w:rsid w:val="00215F91"/>
    <w:rsid w:val="002216B5"/>
    <w:rsid w:val="002248F4"/>
    <w:rsid w:val="00226714"/>
    <w:rsid w:val="00230C50"/>
    <w:rsid w:val="0023251A"/>
    <w:rsid w:val="00235812"/>
    <w:rsid w:val="00237583"/>
    <w:rsid w:val="00240448"/>
    <w:rsid w:val="002434E9"/>
    <w:rsid w:val="0025690E"/>
    <w:rsid w:val="00256D01"/>
    <w:rsid w:val="0026473C"/>
    <w:rsid w:val="00265213"/>
    <w:rsid w:val="002718EF"/>
    <w:rsid w:val="00271E16"/>
    <w:rsid w:val="00276E04"/>
    <w:rsid w:val="0028185F"/>
    <w:rsid w:val="002854D7"/>
    <w:rsid w:val="002873DC"/>
    <w:rsid w:val="00287E67"/>
    <w:rsid w:val="002933A9"/>
    <w:rsid w:val="002947F7"/>
    <w:rsid w:val="002A620C"/>
    <w:rsid w:val="002B1C62"/>
    <w:rsid w:val="002B4736"/>
    <w:rsid w:val="002B4CEC"/>
    <w:rsid w:val="002B5D51"/>
    <w:rsid w:val="002C44EA"/>
    <w:rsid w:val="002C60B5"/>
    <w:rsid w:val="002C77C4"/>
    <w:rsid w:val="002D08C0"/>
    <w:rsid w:val="002D1520"/>
    <w:rsid w:val="002E21D8"/>
    <w:rsid w:val="002E69A6"/>
    <w:rsid w:val="00302541"/>
    <w:rsid w:val="00310096"/>
    <w:rsid w:val="0031211D"/>
    <w:rsid w:val="00321354"/>
    <w:rsid w:val="003276B6"/>
    <w:rsid w:val="0033565D"/>
    <w:rsid w:val="0034099B"/>
    <w:rsid w:val="00340FD4"/>
    <w:rsid w:val="00346774"/>
    <w:rsid w:val="00346F53"/>
    <w:rsid w:val="003502D0"/>
    <w:rsid w:val="003542B2"/>
    <w:rsid w:val="00363EB4"/>
    <w:rsid w:val="003656BC"/>
    <w:rsid w:val="00370E76"/>
    <w:rsid w:val="0037171E"/>
    <w:rsid w:val="00386E5B"/>
    <w:rsid w:val="00387419"/>
    <w:rsid w:val="003915A3"/>
    <w:rsid w:val="0039334A"/>
    <w:rsid w:val="00393462"/>
    <w:rsid w:val="003A6F6D"/>
    <w:rsid w:val="003B16F1"/>
    <w:rsid w:val="003B4980"/>
    <w:rsid w:val="003B7FE2"/>
    <w:rsid w:val="003C04D4"/>
    <w:rsid w:val="003C4E02"/>
    <w:rsid w:val="003E1E5D"/>
    <w:rsid w:val="003E4D55"/>
    <w:rsid w:val="003E6869"/>
    <w:rsid w:val="00415FA5"/>
    <w:rsid w:val="004162B6"/>
    <w:rsid w:val="00416B92"/>
    <w:rsid w:val="00427B3D"/>
    <w:rsid w:val="004343FB"/>
    <w:rsid w:val="00435B55"/>
    <w:rsid w:val="00442904"/>
    <w:rsid w:val="0044344B"/>
    <w:rsid w:val="00450E9C"/>
    <w:rsid w:val="0045139F"/>
    <w:rsid w:val="004520FF"/>
    <w:rsid w:val="004524DB"/>
    <w:rsid w:val="00454A27"/>
    <w:rsid w:val="00464009"/>
    <w:rsid w:val="00464552"/>
    <w:rsid w:val="00472231"/>
    <w:rsid w:val="00472FBB"/>
    <w:rsid w:val="0047425D"/>
    <w:rsid w:val="00480C21"/>
    <w:rsid w:val="00486904"/>
    <w:rsid w:val="00491076"/>
    <w:rsid w:val="004B356E"/>
    <w:rsid w:val="004B64EA"/>
    <w:rsid w:val="004B7DBD"/>
    <w:rsid w:val="004C043B"/>
    <w:rsid w:val="004C190F"/>
    <w:rsid w:val="004D1C75"/>
    <w:rsid w:val="004D6A74"/>
    <w:rsid w:val="004E05AF"/>
    <w:rsid w:val="004E6D6D"/>
    <w:rsid w:val="004F4C05"/>
    <w:rsid w:val="00500757"/>
    <w:rsid w:val="0051600B"/>
    <w:rsid w:val="00526A92"/>
    <w:rsid w:val="00533581"/>
    <w:rsid w:val="00554FE2"/>
    <w:rsid w:val="00560DCE"/>
    <w:rsid w:val="005627FD"/>
    <w:rsid w:val="00571E13"/>
    <w:rsid w:val="00573C96"/>
    <w:rsid w:val="00575647"/>
    <w:rsid w:val="0057728D"/>
    <w:rsid w:val="00591749"/>
    <w:rsid w:val="00596750"/>
    <w:rsid w:val="005A0512"/>
    <w:rsid w:val="005A4E4D"/>
    <w:rsid w:val="005A7E67"/>
    <w:rsid w:val="005B0DD3"/>
    <w:rsid w:val="005B216C"/>
    <w:rsid w:val="005B5184"/>
    <w:rsid w:val="005C583E"/>
    <w:rsid w:val="005D0489"/>
    <w:rsid w:val="005D2E07"/>
    <w:rsid w:val="005D362D"/>
    <w:rsid w:val="005D3D50"/>
    <w:rsid w:val="005D5B19"/>
    <w:rsid w:val="005D5D21"/>
    <w:rsid w:val="005D7994"/>
    <w:rsid w:val="005E38C2"/>
    <w:rsid w:val="005E4C98"/>
    <w:rsid w:val="005E679F"/>
    <w:rsid w:val="005F202C"/>
    <w:rsid w:val="005F245D"/>
    <w:rsid w:val="005F34F4"/>
    <w:rsid w:val="005F44B6"/>
    <w:rsid w:val="006111AB"/>
    <w:rsid w:val="00615B51"/>
    <w:rsid w:val="00615E62"/>
    <w:rsid w:val="00627B80"/>
    <w:rsid w:val="00631B72"/>
    <w:rsid w:val="00632E16"/>
    <w:rsid w:val="00653182"/>
    <w:rsid w:val="00653311"/>
    <w:rsid w:val="0066496B"/>
    <w:rsid w:val="00671804"/>
    <w:rsid w:val="00671CDD"/>
    <w:rsid w:val="00676525"/>
    <w:rsid w:val="00677131"/>
    <w:rsid w:val="00677B6D"/>
    <w:rsid w:val="006803DA"/>
    <w:rsid w:val="00681D60"/>
    <w:rsid w:val="00691D82"/>
    <w:rsid w:val="006921D2"/>
    <w:rsid w:val="006936F5"/>
    <w:rsid w:val="006A1272"/>
    <w:rsid w:val="006A5B13"/>
    <w:rsid w:val="006B3E77"/>
    <w:rsid w:val="006B7042"/>
    <w:rsid w:val="006C1295"/>
    <w:rsid w:val="006D195B"/>
    <w:rsid w:val="006E1797"/>
    <w:rsid w:val="006F58A9"/>
    <w:rsid w:val="007061C5"/>
    <w:rsid w:val="00715ABB"/>
    <w:rsid w:val="00723A9D"/>
    <w:rsid w:val="00730549"/>
    <w:rsid w:val="0073062A"/>
    <w:rsid w:val="0073466C"/>
    <w:rsid w:val="00743377"/>
    <w:rsid w:val="007443FE"/>
    <w:rsid w:val="007527D2"/>
    <w:rsid w:val="00752C21"/>
    <w:rsid w:val="00756BD8"/>
    <w:rsid w:val="00761694"/>
    <w:rsid w:val="007625EE"/>
    <w:rsid w:val="00767945"/>
    <w:rsid w:val="00775371"/>
    <w:rsid w:val="00775E55"/>
    <w:rsid w:val="00777BFF"/>
    <w:rsid w:val="00793219"/>
    <w:rsid w:val="007958B9"/>
    <w:rsid w:val="00796BA1"/>
    <w:rsid w:val="007B0CB1"/>
    <w:rsid w:val="007B5ADA"/>
    <w:rsid w:val="007B6480"/>
    <w:rsid w:val="007C5FBC"/>
    <w:rsid w:val="007C6CDF"/>
    <w:rsid w:val="007E1268"/>
    <w:rsid w:val="007E1D01"/>
    <w:rsid w:val="007E2D34"/>
    <w:rsid w:val="007F5250"/>
    <w:rsid w:val="007F7FAD"/>
    <w:rsid w:val="00803990"/>
    <w:rsid w:val="00804822"/>
    <w:rsid w:val="00807610"/>
    <w:rsid w:val="00814B7D"/>
    <w:rsid w:val="0082109D"/>
    <w:rsid w:val="0082242B"/>
    <w:rsid w:val="00825BE2"/>
    <w:rsid w:val="00841B05"/>
    <w:rsid w:val="00842C3B"/>
    <w:rsid w:val="00844C88"/>
    <w:rsid w:val="0084603D"/>
    <w:rsid w:val="008549ED"/>
    <w:rsid w:val="00857670"/>
    <w:rsid w:val="008641D2"/>
    <w:rsid w:val="008652D1"/>
    <w:rsid w:val="00866277"/>
    <w:rsid w:val="00881994"/>
    <w:rsid w:val="00883A45"/>
    <w:rsid w:val="008858D7"/>
    <w:rsid w:val="00891632"/>
    <w:rsid w:val="008A0637"/>
    <w:rsid w:val="008A61E2"/>
    <w:rsid w:val="008A7063"/>
    <w:rsid w:val="008B6FCB"/>
    <w:rsid w:val="008C3500"/>
    <w:rsid w:val="008C595F"/>
    <w:rsid w:val="008D44DC"/>
    <w:rsid w:val="008D67DE"/>
    <w:rsid w:val="008E27D4"/>
    <w:rsid w:val="008E4475"/>
    <w:rsid w:val="008E6F67"/>
    <w:rsid w:val="008F14EE"/>
    <w:rsid w:val="0090259B"/>
    <w:rsid w:val="009119C3"/>
    <w:rsid w:val="0091344A"/>
    <w:rsid w:val="00915B06"/>
    <w:rsid w:val="009230D8"/>
    <w:rsid w:val="00927A88"/>
    <w:rsid w:val="00941B6A"/>
    <w:rsid w:val="00946174"/>
    <w:rsid w:val="00946610"/>
    <w:rsid w:val="00946C3B"/>
    <w:rsid w:val="00954EED"/>
    <w:rsid w:val="0095598F"/>
    <w:rsid w:val="00960EED"/>
    <w:rsid w:val="00962B19"/>
    <w:rsid w:val="009755D8"/>
    <w:rsid w:val="00980FE9"/>
    <w:rsid w:val="00983F77"/>
    <w:rsid w:val="009854C0"/>
    <w:rsid w:val="009A1E45"/>
    <w:rsid w:val="009A3A36"/>
    <w:rsid w:val="009B395C"/>
    <w:rsid w:val="009B5FC4"/>
    <w:rsid w:val="009C4A95"/>
    <w:rsid w:val="009C7A90"/>
    <w:rsid w:val="009D0357"/>
    <w:rsid w:val="009D4479"/>
    <w:rsid w:val="009D68D2"/>
    <w:rsid w:val="009E49EA"/>
    <w:rsid w:val="009F42E0"/>
    <w:rsid w:val="009F78DD"/>
    <w:rsid w:val="00A010C0"/>
    <w:rsid w:val="00A010D8"/>
    <w:rsid w:val="00A10016"/>
    <w:rsid w:val="00A11BAC"/>
    <w:rsid w:val="00A17955"/>
    <w:rsid w:val="00A20D25"/>
    <w:rsid w:val="00A26DD7"/>
    <w:rsid w:val="00A36BB6"/>
    <w:rsid w:val="00A44CE6"/>
    <w:rsid w:val="00A45981"/>
    <w:rsid w:val="00A47A75"/>
    <w:rsid w:val="00A53213"/>
    <w:rsid w:val="00A548E5"/>
    <w:rsid w:val="00A57E08"/>
    <w:rsid w:val="00A65EAE"/>
    <w:rsid w:val="00A67394"/>
    <w:rsid w:val="00A6794B"/>
    <w:rsid w:val="00A7102C"/>
    <w:rsid w:val="00A73204"/>
    <w:rsid w:val="00A77812"/>
    <w:rsid w:val="00A80816"/>
    <w:rsid w:val="00A90DDB"/>
    <w:rsid w:val="00AA081C"/>
    <w:rsid w:val="00AA2B46"/>
    <w:rsid w:val="00AA3417"/>
    <w:rsid w:val="00AA394B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7515"/>
    <w:rsid w:val="00AF7084"/>
    <w:rsid w:val="00B1207D"/>
    <w:rsid w:val="00B214D8"/>
    <w:rsid w:val="00B260F8"/>
    <w:rsid w:val="00B41A1C"/>
    <w:rsid w:val="00B46BA8"/>
    <w:rsid w:val="00B47A13"/>
    <w:rsid w:val="00B50EF5"/>
    <w:rsid w:val="00B51395"/>
    <w:rsid w:val="00B52A23"/>
    <w:rsid w:val="00B5565F"/>
    <w:rsid w:val="00B62168"/>
    <w:rsid w:val="00B6434C"/>
    <w:rsid w:val="00B666F7"/>
    <w:rsid w:val="00B71276"/>
    <w:rsid w:val="00B763FA"/>
    <w:rsid w:val="00B81DD6"/>
    <w:rsid w:val="00B830BA"/>
    <w:rsid w:val="00B83549"/>
    <w:rsid w:val="00B92B75"/>
    <w:rsid w:val="00B934C6"/>
    <w:rsid w:val="00BA0CEC"/>
    <w:rsid w:val="00BA254B"/>
    <w:rsid w:val="00BA3D26"/>
    <w:rsid w:val="00BA3D80"/>
    <w:rsid w:val="00BA4112"/>
    <w:rsid w:val="00BB0D52"/>
    <w:rsid w:val="00BB2AC0"/>
    <w:rsid w:val="00BB3C6E"/>
    <w:rsid w:val="00BC07B0"/>
    <w:rsid w:val="00BC32DE"/>
    <w:rsid w:val="00BC76C2"/>
    <w:rsid w:val="00BE47B5"/>
    <w:rsid w:val="00C02BF0"/>
    <w:rsid w:val="00C06FB3"/>
    <w:rsid w:val="00C10EBF"/>
    <w:rsid w:val="00C1361B"/>
    <w:rsid w:val="00C1590D"/>
    <w:rsid w:val="00C16B5C"/>
    <w:rsid w:val="00C179CF"/>
    <w:rsid w:val="00C30997"/>
    <w:rsid w:val="00C3189A"/>
    <w:rsid w:val="00C34536"/>
    <w:rsid w:val="00C3536E"/>
    <w:rsid w:val="00C42E1A"/>
    <w:rsid w:val="00C52247"/>
    <w:rsid w:val="00C61B9F"/>
    <w:rsid w:val="00C629C7"/>
    <w:rsid w:val="00C710B7"/>
    <w:rsid w:val="00C738AD"/>
    <w:rsid w:val="00C76516"/>
    <w:rsid w:val="00C7665D"/>
    <w:rsid w:val="00C86793"/>
    <w:rsid w:val="00C872C4"/>
    <w:rsid w:val="00C91283"/>
    <w:rsid w:val="00C963A0"/>
    <w:rsid w:val="00CA46ED"/>
    <w:rsid w:val="00CB1D00"/>
    <w:rsid w:val="00CD0DDE"/>
    <w:rsid w:val="00CD2027"/>
    <w:rsid w:val="00CD2CD2"/>
    <w:rsid w:val="00CE496E"/>
    <w:rsid w:val="00CF261C"/>
    <w:rsid w:val="00D0696F"/>
    <w:rsid w:val="00D06BD0"/>
    <w:rsid w:val="00D077AF"/>
    <w:rsid w:val="00D1010D"/>
    <w:rsid w:val="00D1026A"/>
    <w:rsid w:val="00D1571F"/>
    <w:rsid w:val="00D26476"/>
    <w:rsid w:val="00D27D9A"/>
    <w:rsid w:val="00D27F99"/>
    <w:rsid w:val="00D306AB"/>
    <w:rsid w:val="00D34AC4"/>
    <w:rsid w:val="00D51CE6"/>
    <w:rsid w:val="00D54CE0"/>
    <w:rsid w:val="00D6405B"/>
    <w:rsid w:val="00D76201"/>
    <w:rsid w:val="00D80825"/>
    <w:rsid w:val="00D81159"/>
    <w:rsid w:val="00D856A7"/>
    <w:rsid w:val="00D93790"/>
    <w:rsid w:val="00D96B82"/>
    <w:rsid w:val="00DA2ED3"/>
    <w:rsid w:val="00DA3B02"/>
    <w:rsid w:val="00DA51BF"/>
    <w:rsid w:val="00DA596B"/>
    <w:rsid w:val="00DB02CF"/>
    <w:rsid w:val="00DB4685"/>
    <w:rsid w:val="00DB4C59"/>
    <w:rsid w:val="00DD1A7D"/>
    <w:rsid w:val="00DD2B63"/>
    <w:rsid w:val="00DD5272"/>
    <w:rsid w:val="00DF2058"/>
    <w:rsid w:val="00DF575A"/>
    <w:rsid w:val="00DF61CE"/>
    <w:rsid w:val="00DF6CBD"/>
    <w:rsid w:val="00DF7F3C"/>
    <w:rsid w:val="00E10FA1"/>
    <w:rsid w:val="00E16C3B"/>
    <w:rsid w:val="00E16E40"/>
    <w:rsid w:val="00E21252"/>
    <w:rsid w:val="00E25D06"/>
    <w:rsid w:val="00E27C18"/>
    <w:rsid w:val="00E321D5"/>
    <w:rsid w:val="00E332D7"/>
    <w:rsid w:val="00E33843"/>
    <w:rsid w:val="00E366D3"/>
    <w:rsid w:val="00E36B2D"/>
    <w:rsid w:val="00E40231"/>
    <w:rsid w:val="00E42214"/>
    <w:rsid w:val="00E434CC"/>
    <w:rsid w:val="00E45AB4"/>
    <w:rsid w:val="00E52313"/>
    <w:rsid w:val="00E53488"/>
    <w:rsid w:val="00E56B83"/>
    <w:rsid w:val="00E60BF8"/>
    <w:rsid w:val="00E632DA"/>
    <w:rsid w:val="00E6401A"/>
    <w:rsid w:val="00E70C73"/>
    <w:rsid w:val="00E74137"/>
    <w:rsid w:val="00E766BB"/>
    <w:rsid w:val="00E85E81"/>
    <w:rsid w:val="00E87186"/>
    <w:rsid w:val="00E87E14"/>
    <w:rsid w:val="00E93BC4"/>
    <w:rsid w:val="00E94C81"/>
    <w:rsid w:val="00E95365"/>
    <w:rsid w:val="00EA56F6"/>
    <w:rsid w:val="00EA5C6C"/>
    <w:rsid w:val="00EB1C56"/>
    <w:rsid w:val="00EB3570"/>
    <w:rsid w:val="00EB64DF"/>
    <w:rsid w:val="00EB7387"/>
    <w:rsid w:val="00EC49E0"/>
    <w:rsid w:val="00EC79A9"/>
    <w:rsid w:val="00ED12F5"/>
    <w:rsid w:val="00ED4228"/>
    <w:rsid w:val="00EE17B5"/>
    <w:rsid w:val="00EE44CE"/>
    <w:rsid w:val="00EE65B5"/>
    <w:rsid w:val="00EE6E42"/>
    <w:rsid w:val="00EF0A71"/>
    <w:rsid w:val="00F0096D"/>
    <w:rsid w:val="00F04133"/>
    <w:rsid w:val="00F05D99"/>
    <w:rsid w:val="00F06331"/>
    <w:rsid w:val="00F22736"/>
    <w:rsid w:val="00F2483A"/>
    <w:rsid w:val="00F271B1"/>
    <w:rsid w:val="00F31255"/>
    <w:rsid w:val="00F35490"/>
    <w:rsid w:val="00F52E48"/>
    <w:rsid w:val="00F663E0"/>
    <w:rsid w:val="00F73C1A"/>
    <w:rsid w:val="00F93933"/>
    <w:rsid w:val="00FA09AA"/>
    <w:rsid w:val="00FA0FCB"/>
    <w:rsid w:val="00FA26E5"/>
    <w:rsid w:val="00FA7A0F"/>
    <w:rsid w:val="00FB0366"/>
    <w:rsid w:val="00FB2718"/>
    <w:rsid w:val="00FB6F71"/>
    <w:rsid w:val="00FC23C3"/>
    <w:rsid w:val="00FC394B"/>
    <w:rsid w:val="00FC3FCE"/>
    <w:rsid w:val="00FD1472"/>
    <w:rsid w:val="00FD20D2"/>
    <w:rsid w:val="00FD304A"/>
    <w:rsid w:val="00FD638B"/>
    <w:rsid w:val="00FD72FB"/>
    <w:rsid w:val="00FF395C"/>
    <w:rsid w:val="00FF5468"/>
    <w:rsid w:val="7CA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docId w15:val="{CBA30212-E02A-4553-9380-03DFC2C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4B7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9079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9059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9066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ext-guide.wisc.edu/courseadmin/?key=907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-guide.wisc.edu/courseadmin/?key=1324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F8C9-29E9-437B-B595-42D998C3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</cp:revision>
  <dcterms:created xsi:type="dcterms:W3CDTF">2025-03-28T14:58:00Z</dcterms:created>
  <dcterms:modified xsi:type="dcterms:W3CDTF">2025-03-28T14:58:00Z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fa998775219db611c1c97830b4f7378ad185c64964bc6b1fcc495ecfec36d4de</vt:lpwstr>
  </property>
</Properties>
</file>