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DF6C3" w14:textId="77777777" w:rsidR="00792511" w:rsidRPr="000216FE" w:rsidRDefault="00792511" w:rsidP="00792511">
      <w:pPr>
        <w:rPr>
          <w:rFonts w:cstheme="minorHAnsi"/>
          <w:u w:val="single"/>
        </w:rPr>
      </w:pPr>
      <w:r w:rsidRPr="000216FE">
        <w:rPr>
          <w:rFonts w:cstheme="minorHAnsi"/>
          <w:noProof/>
        </w:rPr>
        <w:drawing>
          <wp:anchor distT="0" distB="0" distL="114300" distR="114300" simplePos="0" relativeHeight="251660288" behindDoc="1" locked="0" layoutInCell="1" allowOverlap="0" wp14:anchorId="0D64FE52" wp14:editId="767D588B">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792511" w:rsidRPr="000216FE" w:rsidRDefault="00792511" w:rsidP="00792511">
      <w:pPr>
        <w:rPr>
          <w:rFonts w:cstheme="minorHAnsi"/>
          <w:u w:val="single"/>
        </w:rPr>
      </w:pPr>
    </w:p>
    <w:p w14:paraId="0A37501D" w14:textId="77777777" w:rsidR="00792511" w:rsidRPr="000216FE" w:rsidRDefault="00792511" w:rsidP="00792511">
      <w:pPr>
        <w:rPr>
          <w:rFonts w:cstheme="minorHAnsi"/>
          <w:u w:val="single"/>
        </w:rPr>
      </w:pPr>
    </w:p>
    <w:p w14:paraId="5DAB6C7B" w14:textId="77777777" w:rsidR="00792511" w:rsidRPr="000216FE" w:rsidRDefault="00792511" w:rsidP="00792511">
      <w:pPr>
        <w:rPr>
          <w:rFonts w:cstheme="minorHAnsi"/>
          <w:u w:val="single"/>
        </w:rPr>
      </w:pPr>
    </w:p>
    <w:p w14:paraId="02EB378F" w14:textId="77777777" w:rsidR="00792511" w:rsidRPr="000216FE" w:rsidRDefault="00792511" w:rsidP="00792511">
      <w:pPr>
        <w:rPr>
          <w:rFonts w:cstheme="minorHAnsi"/>
          <w:u w:val="single"/>
        </w:rPr>
      </w:pPr>
    </w:p>
    <w:p w14:paraId="4DAB3BD6" w14:textId="77777777" w:rsidR="00792511" w:rsidRPr="000216FE" w:rsidRDefault="00792511" w:rsidP="00792511">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41BAB4A6" wp14:editId="32B10A5D">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90FFD2B"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BAB4A6"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290FFD2B"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6A05A809" w14:textId="77777777" w:rsidR="008079D8" w:rsidRDefault="008079D8" w:rsidP="00792511">
      <w:pPr>
        <w:pStyle w:val="BodyText"/>
        <w:ind w:left="0"/>
        <w:rPr>
          <w:rFonts w:asciiTheme="minorHAnsi" w:hAnsiTheme="minorHAnsi" w:cstheme="minorHAnsi"/>
          <w:noProof/>
          <w:sz w:val="24"/>
          <w:szCs w:val="24"/>
        </w:rPr>
      </w:pPr>
    </w:p>
    <w:p w14:paraId="32BF1121" w14:textId="7217C15A" w:rsidR="00792511" w:rsidRPr="000216FE" w:rsidRDefault="00A80AA0" w:rsidP="00792511">
      <w:pPr>
        <w:pStyle w:val="BodyText"/>
        <w:ind w:left="0"/>
        <w:rPr>
          <w:rFonts w:asciiTheme="minorHAnsi" w:hAnsiTheme="minorHAnsi" w:cstheme="minorHAnsi"/>
          <w:sz w:val="24"/>
          <w:szCs w:val="24"/>
        </w:rPr>
      </w:pPr>
      <w:r>
        <w:rPr>
          <w:rFonts w:asciiTheme="minorHAnsi" w:hAnsiTheme="minorHAnsi" w:cstheme="minorHAnsi"/>
          <w:noProof/>
          <w:sz w:val="24"/>
          <w:szCs w:val="24"/>
        </w:rPr>
        <w:t>May</w:t>
      </w:r>
      <w:r w:rsidR="00A2698C">
        <w:rPr>
          <w:rFonts w:asciiTheme="minorHAnsi" w:hAnsiTheme="minorHAnsi" w:cstheme="minorHAnsi"/>
          <w:noProof/>
          <w:sz w:val="24"/>
          <w:szCs w:val="24"/>
        </w:rPr>
        <w:t xml:space="preserve"> </w:t>
      </w:r>
      <w:r>
        <w:rPr>
          <w:rFonts w:asciiTheme="minorHAnsi" w:hAnsiTheme="minorHAnsi" w:cstheme="minorHAnsi"/>
          <w:noProof/>
          <w:sz w:val="24"/>
          <w:szCs w:val="24"/>
        </w:rPr>
        <w:t>8</w:t>
      </w:r>
      <w:r w:rsidR="00792511" w:rsidRPr="000216FE">
        <w:rPr>
          <w:rFonts w:asciiTheme="minorHAnsi" w:hAnsiTheme="minorHAnsi" w:cstheme="minorHAnsi"/>
          <w:noProof/>
          <w:sz w:val="24"/>
          <w:szCs w:val="24"/>
        </w:rPr>
        <w:t>, 202</w:t>
      </w:r>
      <w:r w:rsidR="00B27B25">
        <w:rPr>
          <w:rFonts w:asciiTheme="minorHAnsi" w:hAnsiTheme="minorHAnsi" w:cstheme="minorHAnsi"/>
          <w:noProof/>
          <w:sz w:val="24"/>
          <w:szCs w:val="24"/>
        </w:rPr>
        <w:t>4</w:t>
      </w:r>
    </w:p>
    <w:p w14:paraId="5A39BBE3" w14:textId="77777777" w:rsidR="00792511" w:rsidRPr="000216FE" w:rsidRDefault="00792511" w:rsidP="00792511">
      <w:pPr>
        <w:spacing w:before="6"/>
        <w:rPr>
          <w:rFonts w:cstheme="minorHAnsi"/>
        </w:rPr>
      </w:pPr>
    </w:p>
    <w:p w14:paraId="137B4F77" w14:textId="4F3F9D85" w:rsidR="006D7019" w:rsidRDefault="00B83069" w:rsidP="00B83069">
      <w:pPr>
        <w:pStyle w:val="BodyText"/>
        <w:tabs>
          <w:tab w:val="left" w:pos="1120"/>
        </w:tabs>
        <w:spacing w:before="0"/>
        <w:ind w:left="0"/>
        <w:rPr>
          <w:rFonts w:asciiTheme="minorHAnsi" w:hAnsiTheme="minorHAnsi" w:cstheme="minorHAnsi"/>
          <w:spacing w:val="-1"/>
          <w:sz w:val="24"/>
          <w:szCs w:val="24"/>
        </w:rPr>
      </w:pPr>
      <w:r>
        <w:rPr>
          <w:rFonts w:asciiTheme="minorHAnsi" w:hAnsiTheme="minorHAnsi" w:cstheme="minorHAnsi"/>
          <w:spacing w:val="-1"/>
          <w:sz w:val="24"/>
          <w:szCs w:val="24"/>
        </w:rPr>
        <w:t xml:space="preserve">In </w:t>
      </w:r>
      <w:r w:rsidR="006D7019" w:rsidRPr="006D7019">
        <w:rPr>
          <w:rFonts w:asciiTheme="minorHAnsi" w:hAnsiTheme="minorHAnsi" w:cstheme="minorHAnsi"/>
          <w:spacing w:val="-1"/>
          <w:sz w:val="24"/>
          <w:szCs w:val="24"/>
        </w:rPr>
        <w:t>Attend</w:t>
      </w:r>
      <w:r>
        <w:rPr>
          <w:rFonts w:asciiTheme="minorHAnsi" w:hAnsiTheme="minorHAnsi" w:cstheme="minorHAnsi"/>
          <w:spacing w:val="-1"/>
          <w:sz w:val="24"/>
          <w:szCs w:val="24"/>
        </w:rPr>
        <w:t>ance</w:t>
      </w:r>
      <w:r w:rsidR="006D7019" w:rsidRPr="006D7019">
        <w:rPr>
          <w:rFonts w:asciiTheme="minorHAnsi" w:hAnsiTheme="minorHAnsi" w:cstheme="minorHAnsi"/>
          <w:spacing w:val="-1"/>
          <w:sz w:val="24"/>
          <w:szCs w:val="24"/>
        </w:rPr>
        <w:t>: Leslie Smith, Kate Corby, Pete Miller, J</w:t>
      </w:r>
      <w:r w:rsidR="00E3182C">
        <w:rPr>
          <w:rFonts w:asciiTheme="minorHAnsi" w:hAnsiTheme="minorHAnsi" w:cstheme="minorHAnsi"/>
          <w:spacing w:val="-1"/>
          <w:sz w:val="24"/>
          <w:szCs w:val="24"/>
        </w:rPr>
        <w:t>i</w:t>
      </w:r>
      <w:r w:rsidR="006D7019" w:rsidRPr="006D7019">
        <w:rPr>
          <w:rFonts w:asciiTheme="minorHAnsi" w:hAnsiTheme="minorHAnsi" w:cstheme="minorHAnsi"/>
          <w:spacing w:val="-1"/>
          <w:sz w:val="24"/>
          <w:szCs w:val="24"/>
        </w:rPr>
        <w:t>na Chun, Sarah Schaefer, Li-Ching Ho, Natalie Zervou, Barb Gerloff, Kelly Ha</w:t>
      </w:r>
      <w:r w:rsidR="006D7019">
        <w:rPr>
          <w:rFonts w:asciiTheme="minorHAnsi" w:hAnsiTheme="minorHAnsi" w:cstheme="minorHAnsi"/>
          <w:spacing w:val="-1"/>
          <w:sz w:val="24"/>
          <w:szCs w:val="24"/>
        </w:rPr>
        <w:t xml:space="preserve">yek, Steve Kilgus, </w:t>
      </w:r>
      <w:r>
        <w:rPr>
          <w:rFonts w:asciiTheme="minorHAnsi" w:hAnsiTheme="minorHAnsi" w:cstheme="minorHAnsi"/>
          <w:spacing w:val="-1"/>
          <w:sz w:val="24"/>
          <w:szCs w:val="24"/>
        </w:rPr>
        <w:t>Roger</w:t>
      </w:r>
      <w:r w:rsidR="006D7019">
        <w:rPr>
          <w:rFonts w:asciiTheme="minorHAnsi" w:hAnsiTheme="minorHAnsi" w:cstheme="minorHAnsi"/>
          <w:spacing w:val="-1"/>
          <w:sz w:val="24"/>
          <w:szCs w:val="24"/>
        </w:rPr>
        <w:t xml:space="preserve"> Christina Klawitter, Sara Alva </w:t>
      </w:r>
    </w:p>
    <w:p w14:paraId="27617862" w14:textId="76C4E9FF" w:rsidR="00447006" w:rsidRDefault="006D7019" w:rsidP="00B83069">
      <w:pPr>
        <w:pStyle w:val="BodyText"/>
        <w:tabs>
          <w:tab w:val="left" w:pos="1120"/>
        </w:tabs>
        <w:spacing w:before="0"/>
        <w:ind w:left="0"/>
        <w:rPr>
          <w:rFonts w:asciiTheme="minorHAnsi" w:hAnsiTheme="minorHAnsi" w:cstheme="minorHAnsi"/>
          <w:spacing w:val="-1"/>
          <w:sz w:val="24"/>
          <w:szCs w:val="24"/>
        </w:rPr>
      </w:pPr>
      <w:r>
        <w:rPr>
          <w:rFonts w:asciiTheme="minorHAnsi" w:hAnsiTheme="minorHAnsi" w:cstheme="minorHAnsi"/>
          <w:spacing w:val="-1"/>
          <w:sz w:val="24"/>
          <w:szCs w:val="24"/>
        </w:rPr>
        <w:t>Lizarraga</w:t>
      </w:r>
      <w:r w:rsidR="00E3182C">
        <w:rPr>
          <w:rFonts w:asciiTheme="minorHAnsi" w:hAnsiTheme="minorHAnsi" w:cstheme="minorHAnsi"/>
          <w:spacing w:val="-1"/>
          <w:sz w:val="24"/>
          <w:szCs w:val="24"/>
        </w:rPr>
        <w:t>, David Bell</w:t>
      </w:r>
    </w:p>
    <w:p w14:paraId="40AA2508" w14:textId="77777777" w:rsidR="00B83069" w:rsidRDefault="00B83069" w:rsidP="00B83069">
      <w:pPr>
        <w:pStyle w:val="BodyText"/>
        <w:tabs>
          <w:tab w:val="left" w:pos="1120"/>
        </w:tabs>
        <w:spacing w:before="0"/>
        <w:ind w:left="0"/>
        <w:rPr>
          <w:rFonts w:asciiTheme="minorHAnsi" w:hAnsiTheme="minorHAnsi" w:cstheme="minorHAnsi"/>
          <w:spacing w:val="-1"/>
          <w:sz w:val="24"/>
          <w:szCs w:val="24"/>
        </w:rPr>
      </w:pPr>
    </w:p>
    <w:p w14:paraId="41C8F396" w14:textId="7E866EAE" w:rsidR="00792511" w:rsidRPr="00B83069" w:rsidRDefault="00447006" w:rsidP="00B83069">
      <w:pPr>
        <w:pStyle w:val="BodyText"/>
        <w:tabs>
          <w:tab w:val="left" w:pos="1120"/>
        </w:tabs>
        <w:spacing w:before="0" w:line="553" w:lineRule="auto"/>
        <w:ind w:left="0"/>
        <w:rPr>
          <w:rFonts w:asciiTheme="minorHAnsi" w:hAnsiTheme="minorHAnsi" w:cstheme="minorHAnsi"/>
          <w:spacing w:val="-1"/>
          <w:sz w:val="24"/>
          <w:szCs w:val="24"/>
        </w:rPr>
      </w:pPr>
      <w:r>
        <w:rPr>
          <w:rFonts w:asciiTheme="minorHAnsi" w:hAnsiTheme="minorHAnsi" w:cstheme="minorHAnsi"/>
          <w:spacing w:val="-1"/>
          <w:sz w:val="24"/>
          <w:szCs w:val="24"/>
        </w:rPr>
        <w:t>Guests: Bill Reese, Matthew Berland</w:t>
      </w:r>
    </w:p>
    <w:p w14:paraId="0D0B940D" w14:textId="7876A15C" w:rsidR="00792511" w:rsidRDefault="00792511" w:rsidP="00792511">
      <w:pPr>
        <w:pStyle w:val="ListParagraph"/>
        <w:numPr>
          <w:ilvl w:val="0"/>
          <w:numId w:val="1"/>
        </w:numPr>
        <w:rPr>
          <w:rFonts w:cstheme="minorHAnsi"/>
          <w:b/>
        </w:rPr>
      </w:pPr>
      <w:r w:rsidRPr="00614031">
        <w:rPr>
          <w:rFonts w:cstheme="minorHAnsi"/>
          <w:b/>
        </w:rPr>
        <w:t>Consent Agenda</w:t>
      </w:r>
    </w:p>
    <w:p w14:paraId="1F6E0D2C" w14:textId="45CEBA20" w:rsidR="00196BF0" w:rsidRDefault="00A80AA0" w:rsidP="00196BF0">
      <w:pPr>
        <w:pStyle w:val="ListParagraph"/>
        <w:numPr>
          <w:ilvl w:val="1"/>
          <w:numId w:val="1"/>
        </w:numPr>
        <w:rPr>
          <w:rFonts w:cstheme="minorHAnsi"/>
          <w:bCs/>
        </w:rPr>
      </w:pPr>
      <w:r>
        <w:rPr>
          <w:rFonts w:cstheme="minorHAnsi"/>
          <w:bCs/>
        </w:rPr>
        <w:t>April</w:t>
      </w:r>
      <w:r w:rsidR="00196BF0" w:rsidRPr="00196BF0">
        <w:rPr>
          <w:rFonts w:cstheme="minorHAnsi"/>
          <w:bCs/>
        </w:rPr>
        <w:t xml:space="preserve"> 202</w:t>
      </w:r>
      <w:r w:rsidR="000A147A">
        <w:rPr>
          <w:rFonts w:cstheme="minorHAnsi"/>
          <w:bCs/>
        </w:rPr>
        <w:t>4</w:t>
      </w:r>
      <w:r w:rsidR="00196BF0" w:rsidRPr="00196BF0">
        <w:rPr>
          <w:rFonts w:cstheme="minorHAnsi"/>
          <w:bCs/>
        </w:rPr>
        <w:t xml:space="preserve"> Meeting Minutes </w:t>
      </w:r>
    </w:p>
    <w:p w14:paraId="451D3DB2" w14:textId="77777777" w:rsidR="006D7019" w:rsidRDefault="006D7019" w:rsidP="006D7019">
      <w:pPr>
        <w:rPr>
          <w:rFonts w:cstheme="minorHAnsi"/>
          <w:bCs/>
        </w:rPr>
      </w:pPr>
    </w:p>
    <w:p w14:paraId="75C561C7" w14:textId="4B35FD1D" w:rsidR="006D7019" w:rsidRPr="006D7019" w:rsidRDefault="006D7019" w:rsidP="006D7019">
      <w:pPr>
        <w:rPr>
          <w:rFonts w:cstheme="minorHAnsi"/>
          <w:bCs/>
        </w:rPr>
      </w:pPr>
      <w:r>
        <w:rPr>
          <w:rFonts w:cstheme="minorHAnsi"/>
          <w:bCs/>
        </w:rPr>
        <w:t>Ha</w:t>
      </w:r>
      <w:r w:rsidR="00A434B2">
        <w:rPr>
          <w:rFonts w:cstheme="minorHAnsi"/>
          <w:bCs/>
        </w:rPr>
        <w:t>y</w:t>
      </w:r>
      <w:r>
        <w:rPr>
          <w:rFonts w:cstheme="minorHAnsi"/>
          <w:bCs/>
        </w:rPr>
        <w:t xml:space="preserve">ek made </w:t>
      </w:r>
      <w:r w:rsidR="000A6187">
        <w:rPr>
          <w:rFonts w:cstheme="minorHAnsi"/>
          <w:bCs/>
        </w:rPr>
        <w:t xml:space="preserve">a </w:t>
      </w:r>
      <w:r>
        <w:rPr>
          <w:rFonts w:cstheme="minorHAnsi"/>
          <w:bCs/>
        </w:rPr>
        <w:t>motion</w:t>
      </w:r>
      <w:r w:rsidR="000A6187">
        <w:rPr>
          <w:rFonts w:cstheme="minorHAnsi"/>
          <w:bCs/>
        </w:rPr>
        <w:t xml:space="preserve"> to approve</w:t>
      </w:r>
      <w:r>
        <w:rPr>
          <w:rFonts w:cstheme="minorHAnsi"/>
          <w:bCs/>
        </w:rPr>
        <w:t xml:space="preserve">, Schaefer seconded. </w:t>
      </w:r>
      <w:r w:rsidR="000A6187">
        <w:rPr>
          <w:rFonts w:cstheme="minorHAnsi"/>
          <w:bCs/>
        </w:rPr>
        <w:t xml:space="preserve">Approved unanimously. </w:t>
      </w:r>
    </w:p>
    <w:p w14:paraId="0E27B00A" w14:textId="77777777" w:rsidR="003B11D0" w:rsidRDefault="003B11D0" w:rsidP="00792511">
      <w:pPr>
        <w:rPr>
          <w:rFonts w:cstheme="minorHAnsi"/>
        </w:rPr>
      </w:pPr>
    </w:p>
    <w:p w14:paraId="36883C07" w14:textId="7AA81DB6" w:rsidR="00792511" w:rsidRDefault="00792511" w:rsidP="00792511">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70B6D194" w14:textId="22D18711" w:rsidR="00655E10" w:rsidRDefault="00016380" w:rsidP="00FB25D5">
      <w:pPr>
        <w:pStyle w:val="ListParagraph"/>
        <w:numPr>
          <w:ilvl w:val="1"/>
          <w:numId w:val="3"/>
        </w:numPr>
        <w:rPr>
          <w:rFonts w:cstheme="minorHAnsi"/>
          <w:bCs/>
        </w:rPr>
      </w:pPr>
      <w:r w:rsidRPr="00016380">
        <w:rPr>
          <w:rFonts w:cstheme="minorHAnsi"/>
          <w:b/>
          <w:u w:val="single"/>
        </w:rPr>
        <w:t>(10:00 – 10:30am)</w:t>
      </w:r>
      <w:r>
        <w:rPr>
          <w:rFonts w:cstheme="minorHAnsi"/>
          <w:bCs/>
          <w:u w:val="single"/>
        </w:rPr>
        <w:t xml:space="preserve"> Action</w:t>
      </w:r>
      <w:r w:rsidR="00655E10">
        <w:rPr>
          <w:rFonts w:cstheme="minorHAnsi"/>
          <w:bCs/>
          <w:u w:val="single"/>
        </w:rPr>
        <w:t xml:space="preserve"> Item:</w:t>
      </w:r>
      <w:r w:rsidR="00655E10">
        <w:rPr>
          <w:rFonts w:cstheme="minorHAnsi"/>
          <w:bCs/>
        </w:rPr>
        <w:t xml:space="preserve"> SoE Policy on Satisfactory Academic Progress in Graduate Degree Programs Policy </w:t>
      </w:r>
    </w:p>
    <w:p w14:paraId="1A9F6EF7" w14:textId="77777777" w:rsidR="006D7019" w:rsidRDefault="006D7019" w:rsidP="006D7019">
      <w:pPr>
        <w:rPr>
          <w:rFonts w:cstheme="minorHAnsi"/>
          <w:bCs/>
        </w:rPr>
      </w:pPr>
    </w:p>
    <w:p w14:paraId="49F9A60E" w14:textId="769812AA" w:rsidR="006D7019" w:rsidRDefault="006D7019" w:rsidP="006D7019">
      <w:pPr>
        <w:rPr>
          <w:rFonts w:cstheme="minorHAnsi"/>
          <w:bCs/>
        </w:rPr>
      </w:pPr>
      <w:r>
        <w:rPr>
          <w:rFonts w:cstheme="minorHAnsi"/>
          <w:bCs/>
        </w:rPr>
        <w:t>Updated SAP process for School level. Departments have their own benchmarks or checkpoints. Language that can go in a handbook that signal and define very clearly the steps required to make satisfactory academic progress. Mechanisms for the department to document how a student might not be meeting satisfactory academic progress. A dep</w:t>
      </w:r>
      <w:r w:rsidR="00143009">
        <w:rPr>
          <w:rFonts w:cstheme="minorHAnsi"/>
          <w:bCs/>
        </w:rPr>
        <w:t>artment</w:t>
      </w:r>
      <w:r>
        <w:rPr>
          <w:rFonts w:cstheme="minorHAnsi"/>
          <w:bCs/>
        </w:rPr>
        <w:t xml:space="preserve"> can vote to dismiss a student to indicate no one is advising the student. If that happens, a student has a right to appeal that decision. A decision is rendered based on the appeal process. Due to the technical aspect of what it means to be in a department with an advisor or to no longer have an </w:t>
      </w:r>
      <w:r w:rsidR="00B83069">
        <w:rPr>
          <w:rFonts w:cstheme="minorHAnsi"/>
          <w:bCs/>
        </w:rPr>
        <w:t>advisor</w:t>
      </w:r>
      <w:r>
        <w:rPr>
          <w:rFonts w:cstheme="minorHAnsi"/>
          <w:bCs/>
        </w:rPr>
        <w:t>, a student who is meeting SAP may no longer have their original advisor. The department is responsible to find a new advisor in these circumstances. If an advising relationship breaks down, but the student is making S</w:t>
      </w:r>
      <w:r w:rsidR="00143009">
        <w:rPr>
          <w:rFonts w:cstheme="minorHAnsi"/>
          <w:bCs/>
        </w:rPr>
        <w:t xml:space="preserve">atisfactory </w:t>
      </w:r>
      <w:r>
        <w:rPr>
          <w:rFonts w:cstheme="minorHAnsi"/>
          <w:bCs/>
        </w:rPr>
        <w:t>A</w:t>
      </w:r>
      <w:r w:rsidR="00143009">
        <w:rPr>
          <w:rFonts w:cstheme="minorHAnsi"/>
          <w:bCs/>
        </w:rPr>
        <w:t xml:space="preserve">cademic </w:t>
      </w:r>
      <w:r>
        <w:rPr>
          <w:rFonts w:cstheme="minorHAnsi"/>
          <w:bCs/>
        </w:rPr>
        <w:t>P</w:t>
      </w:r>
      <w:r w:rsidR="00143009">
        <w:rPr>
          <w:rFonts w:cstheme="minorHAnsi"/>
          <w:bCs/>
        </w:rPr>
        <w:t>rogress</w:t>
      </w:r>
      <w:r>
        <w:rPr>
          <w:rFonts w:cstheme="minorHAnsi"/>
          <w:bCs/>
        </w:rPr>
        <w:t xml:space="preserve">, but department is obligated to help the student find a new advisor. All of these details are outlined within the SAP policy document. If have a policy like this, SoE will be the first school/college in the university to have such a policy. </w:t>
      </w:r>
    </w:p>
    <w:p w14:paraId="39C5CDE0" w14:textId="77777777" w:rsidR="00E3182C" w:rsidRDefault="00E3182C" w:rsidP="006D7019">
      <w:pPr>
        <w:rPr>
          <w:rFonts w:cstheme="minorHAnsi"/>
          <w:bCs/>
        </w:rPr>
      </w:pPr>
    </w:p>
    <w:p w14:paraId="3849AED5" w14:textId="178BB253" w:rsidR="00E3182C" w:rsidRDefault="00E3182C" w:rsidP="006D7019">
      <w:pPr>
        <w:rPr>
          <w:rFonts w:cstheme="minorHAnsi"/>
          <w:bCs/>
        </w:rPr>
      </w:pPr>
      <w:r>
        <w:rPr>
          <w:rFonts w:cstheme="minorHAnsi"/>
          <w:bCs/>
        </w:rPr>
        <w:t xml:space="preserve">Questions: Why now? </w:t>
      </w:r>
      <w:r w:rsidR="003C6875">
        <w:rPr>
          <w:rFonts w:cstheme="minorHAnsi"/>
          <w:bCs/>
        </w:rPr>
        <w:t xml:space="preserve">Departments experienced difficulty trying to dismiss a student and worked with the Dean’s Office to address </w:t>
      </w:r>
    </w:p>
    <w:p w14:paraId="1CA27EE0" w14:textId="77777777" w:rsidR="003C6875" w:rsidRDefault="003C6875" w:rsidP="006D7019">
      <w:pPr>
        <w:rPr>
          <w:rFonts w:cstheme="minorHAnsi"/>
          <w:bCs/>
        </w:rPr>
      </w:pPr>
    </w:p>
    <w:p w14:paraId="522FCB02" w14:textId="261EEBD6" w:rsidR="003C6875" w:rsidRDefault="00A434B2" w:rsidP="006D7019">
      <w:pPr>
        <w:rPr>
          <w:rFonts w:cstheme="minorHAnsi"/>
          <w:bCs/>
        </w:rPr>
      </w:pPr>
      <w:r>
        <w:rPr>
          <w:rFonts w:cstheme="minorHAnsi"/>
          <w:bCs/>
        </w:rPr>
        <w:lastRenderedPageBreak/>
        <w:t>It’s</w:t>
      </w:r>
      <w:r w:rsidR="003C6875">
        <w:rPr>
          <w:rFonts w:cstheme="minorHAnsi"/>
          <w:bCs/>
        </w:rPr>
        <w:t xml:space="preserve"> less about academic performance, and specific to lack of professional behavior. Less about clear cut performance in courses as opposed to how their professional behavior is happening. </w:t>
      </w:r>
    </w:p>
    <w:p w14:paraId="7B1D8BBF" w14:textId="77777777" w:rsidR="003C6875" w:rsidRDefault="003C6875" w:rsidP="006D7019">
      <w:pPr>
        <w:rPr>
          <w:rFonts w:cstheme="minorHAnsi"/>
          <w:bCs/>
        </w:rPr>
      </w:pPr>
    </w:p>
    <w:p w14:paraId="33681B4B" w14:textId="77777777" w:rsidR="00143009" w:rsidRDefault="003C6875" w:rsidP="006D7019">
      <w:pPr>
        <w:rPr>
          <w:rFonts w:cstheme="minorHAnsi"/>
          <w:bCs/>
        </w:rPr>
      </w:pPr>
      <w:r>
        <w:rPr>
          <w:rFonts w:cstheme="minorHAnsi"/>
          <w:bCs/>
        </w:rPr>
        <w:t xml:space="preserve">Direct legal implications of these policies. </w:t>
      </w:r>
    </w:p>
    <w:p w14:paraId="649EA363" w14:textId="77777777" w:rsidR="00143009" w:rsidRDefault="00143009" w:rsidP="006D7019">
      <w:pPr>
        <w:rPr>
          <w:rFonts w:cstheme="minorHAnsi"/>
          <w:bCs/>
        </w:rPr>
      </w:pPr>
    </w:p>
    <w:p w14:paraId="72C0FA87" w14:textId="37F477A7" w:rsidR="003C6875" w:rsidRDefault="003C6875" w:rsidP="006D7019">
      <w:pPr>
        <w:rPr>
          <w:rFonts w:cstheme="minorHAnsi"/>
          <w:bCs/>
        </w:rPr>
      </w:pPr>
      <w:r>
        <w:rPr>
          <w:rFonts w:cstheme="minorHAnsi"/>
          <w:bCs/>
        </w:rPr>
        <w:t xml:space="preserve">How does this impact students who just do a bad </w:t>
      </w:r>
      <w:r w:rsidR="00A434B2">
        <w:rPr>
          <w:rFonts w:cstheme="minorHAnsi"/>
          <w:bCs/>
        </w:rPr>
        <w:t>job?</w:t>
      </w:r>
      <w:r>
        <w:rPr>
          <w:rFonts w:cstheme="minorHAnsi"/>
          <w:bCs/>
        </w:rPr>
        <w:t xml:space="preserve"> The offer letter addresses the funding guarantee as contingent on SAP and performance of assigned duties. Important for departments to assess their departments. </w:t>
      </w:r>
    </w:p>
    <w:p w14:paraId="1E4D4AA4" w14:textId="77777777" w:rsidR="003C6875" w:rsidRDefault="003C6875" w:rsidP="006D7019">
      <w:pPr>
        <w:rPr>
          <w:rFonts w:cstheme="minorHAnsi"/>
          <w:bCs/>
        </w:rPr>
      </w:pPr>
    </w:p>
    <w:p w14:paraId="13744D3B" w14:textId="56A8055F" w:rsidR="003C6875" w:rsidRDefault="003C6875" w:rsidP="006D7019">
      <w:pPr>
        <w:rPr>
          <w:rFonts w:cstheme="minorHAnsi"/>
          <w:bCs/>
        </w:rPr>
      </w:pPr>
      <w:r>
        <w:rPr>
          <w:rFonts w:cstheme="minorHAnsi"/>
          <w:bCs/>
        </w:rPr>
        <w:t xml:space="preserve">A month seems like more time than you might expect. One item that came up, by the end of the next semester to resolve deficiencies. For other issues, might be too long of a timeline. </w:t>
      </w:r>
    </w:p>
    <w:p w14:paraId="48DB047D" w14:textId="77777777" w:rsidR="003C6875" w:rsidRDefault="003C6875" w:rsidP="006D7019">
      <w:pPr>
        <w:rPr>
          <w:rFonts w:cstheme="minorHAnsi"/>
          <w:bCs/>
        </w:rPr>
      </w:pPr>
    </w:p>
    <w:p w14:paraId="08E51EEC" w14:textId="34EEEB27" w:rsidR="003C6875" w:rsidRDefault="003C6875" w:rsidP="006D7019">
      <w:pPr>
        <w:rPr>
          <w:rFonts w:cstheme="minorHAnsi"/>
          <w:bCs/>
        </w:rPr>
      </w:pPr>
      <w:r>
        <w:rPr>
          <w:rFonts w:cstheme="minorHAnsi"/>
          <w:bCs/>
        </w:rPr>
        <w:t xml:space="preserve">We want time for remediation, and during that period is when students register. Reconciling these differences is especially challenging between semesters. There is a way for departments to communicate students that they have to be notified that this issue needs remediation, and time for evidence of improvement, and its not always possible to do that before registration has happened or even before the start of the semester coursework. From the Graduate School’s perspective, that semester that has already begun is required, even if the department has already decided they had their chance. </w:t>
      </w:r>
    </w:p>
    <w:p w14:paraId="7EB8FCA8" w14:textId="77777777" w:rsidR="003C6875" w:rsidRDefault="003C6875" w:rsidP="006D7019">
      <w:pPr>
        <w:rPr>
          <w:rFonts w:cstheme="minorHAnsi"/>
          <w:bCs/>
        </w:rPr>
      </w:pPr>
    </w:p>
    <w:p w14:paraId="34EF66F2" w14:textId="299CC76E" w:rsidR="003C6875" w:rsidRDefault="003C6875" w:rsidP="006D7019">
      <w:pPr>
        <w:rPr>
          <w:rFonts w:cstheme="minorHAnsi"/>
          <w:bCs/>
        </w:rPr>
      </w:pPr>
      <w:r>
        <w:rPr>
          <w:rFonts w:cstheme="minorHAnsi"/>
          <w:bCs/>
        </w:rPr>
        <w:t xml:space="preserve">For behavioral remediation, point 5 is an opportunity for departments to add additional timelines and requirements. </w:t>
      </w:r>
      <w:r w:rsidR="00447006">
        <w:rPr>
          <w:rFonts w:cstheme="minorHAnsi"/>
          <w:bCs/>
        </w:rPr>
        <w:t xml:space="preserve">Should be as explicit as possible so that it is enforceable. The specific requirements may </w:t>
      </w:r>
      <w:r w:rsidR="000A6187">
        <w:rPr>
          <w:rFonts w:cstheme="minorHAnsi"/>
          <w:bCs/>
        </w:rPr>
        <w:t>only be</w:t>
      </w:r>
      <w:r w:rsidR="00447006">
        <w:rPr>
          <w:rFonts w:cstheme="minorHAnsi"/>
          <w:bCs/>
        </w:rPr>
        <w:t xml:space="preserve"> required within a particular program. Item five can be used for specific programs within a department. Adding the carve out should be communicated with the Dean’s Office to ensure that it complies with the policy. Can sound </w:t>
      </w:r>
      <w:r w:rsidR="00A434B2">
        <w:rPr>
          <w:rFonts w:cstheme="minorHAnsi"/>
          <w:bCs/>
        </w:rPr>
        <w:t>punitive but</w:t>
      </w:r>
      <w:r w:rsidR="00447006">
        <w:rPr>
          <w:rFonts w:cstheme="minorHAnsi"/>
          <w:bCs/>
        </w:rPr>
        <w:t xml:space="preserve"> intended to be supportive and clear for students so that they know the expectations and advisors can communicate the expectations and followed up on. </w:t>
      </w:r>
    </w:p>
    <w:p w14:paraId="6C5B1C1B" w14:textId="77777777" w:rsidR="00447006" w:rsidRDefault="00447006" w:rsidP="006D7019">
      <w:pPr>
        <w:rPr>
          <w:rFonts w:cstheme="minorHAnsi"/>
          <w:bCs/>
        </w:rPr>
      </w:pPr>
    </w:p>
    <w:p w14:paraId="43F0B106" w14:textId="16910B28" w:rsidR="001E11FC" w:rsidRDefault="00447006" w:rsidP="006D7019">
      <w:pPr>
        <w:rPr>
          <w:rFonts w:cstheme="minorHAnsi"/>
          <w:bCs/>
        </w:rPr>
      </w:pPr>
      <w:r>
        <w:rPr>
          <w:rFonts w:cstheme="minorHAnsi"/>
          <w:bCs/>
        </w:rPr>
        <w:t xml:space="preserve">Advisor: within the current policy, it states that dept chair will work with the student to find a new advisor and committee. Program directors served as co-chairs for student. Could </w:t>
      </w:r>
      <w:r w:rsidR="00143009">
        <w:rPr>
          <w:rFonts w:cstheme="minorHAnsi"/>
          <w:bCs/>
        </w:rPr>
        <w:t>there</w:t>
      </w:r>
      <w:r>
        <w:rPr>
          <w:rFonts w:cstheme="minorHAnsi"/>
          <w:bCs/>
        </w:rPr>
        <w:t xml:space="preserve"> be any guidelines around who a temporary advisor should be, a suggestion for a timeline associated with identifying a new advisor, and if they are unable to identify a new advisor, what happens. If the student is making SAP, the admitting department is obligated to provide an advisor and committee to see them through graduation. For behavioral issues, the issue can be accommodated with item 5 by outlining professional behavior and their ability to sustain a relationship with an advisor. </w:t>
      </w:r>
      <w:r w:rsidR="00BA4562">
        <w:rPr>
          <w:rFonts w:cstheme="minorHAnsi"/>
          <w:bCs/>
        </w:rPr>
        <w:t xml:space="preserve">If you cannot sustain a relationship with an advisor, then you are not meeting academic progress standards. </w:t>
      </w:r>
      <w:r w:rsidR="00143009">
        <w:rPr>
          <w:rFonts w:cstheme="minorHAnsi"/>
          <w:bCs/>
        </w:rPr>
        <w:t>The department</w:t>
      </w:r>
      <w:r w:rsidR="00BA4562">
        <w:rPr>
          <w:rFonts w:cstheme="minorHAnsi"/>
          <w:bCs/>
        </w:rPr>
        <w:t xml:space="preserve"> can set a timeline associated with remediation for those issues. One of the reason this has become a subject of discussion</w:t>
      </w:r>
      <w:r w:rsidR="00143009">
        <w:rPr>
          <w:rFonts w:cstheme="minorHAnsi"/>
          <w:bCs/>
        </w:rPr>
        <w:t xml:space="preserve"> is that it</w:t>
      </w:r>
      <w:r w:rsidR="00BA4562">
        <w:rPr>
          <w:rFonts w:cstheme="minorHAnsi"/>
          <w:bCs/>
        </w:rPr>
        <w:t xml:space="preserve"> is extremely important to demonstrate that departments have done everything they can to accommodate complicated situations. </w:t>
      </w:r>
      <w:r w:rsidR="00A52B53">
        <w:rPr>
          <w:rFonts w:cstheme="minorHAnsi"/>
          <w:bCs/>
        </w:rPr>
        <w:t xml:space="preserve">One item that came up </w:t>
      </w:r>
      <w:r w:rsidR="00143009">
        <w:rPr>
          <w:rFonts w:cstheme="minorHAnsi"/>
          <w:bCs/>
        </w:rPr>
        <w:t>is</w:t>
      </w:r>
      <w:r w:rsidR="00A52B53">
        <w:rPr>
          <w:rFonts w:cstheme="minorHAnsi"/>
          <w:bCs/>
        </w:rPr>
        <w:t xml:space="preserve"> when a degree is earned along the way, and then be admitted into PhD. There have been a few </w:t>
      </w:r>
      <w:r w:rsidR="00143009">
        <w:rPr>
          <w:rFonts w:cstheme="minorHAnsi"/>
          <w:bCs/>
        </w:rPr>
        <w:t>instances</w:t>
      </w:r>
      <w:r w:rsidR="00A52B53">
        <w:rPr>
          <w:rFonts w:cstheme="minorHAnsi"/>
          <w:bCs/>
        </w:rPr>
        <w:t xml:space="preserve"> where a student completed the </w:t>
      </w:r>
      <w:proofErr w:type="gramStart"/>
      <w:r w:rsidR="00A52B53">
        <w:rPr>
          <w:rFonts w:cstheme="minorHAnsi"/>
          <w:bCs/>
        </w:rPr>
        <w:t>masters, but</w:t>
      </w:r>
      <w:proofErr w:type="gramEnd"/>
      <w:r w:rsidR="00A52B53">
        <w:rPr>
          <w:rFonts w:cstheme="minorHAnsi"/>
          <w:bCs/>
        </w:rPr>
        <w:t xml:space="preserve"> were not invited into the PhD program. Does this policy have an impact on that process? Could be addressed in two ways – addressed by other language that states a student must be formally admitted in the program – there is no automatic entitlement </w:t>
      </w:r>
      <w:r w:rsidR="00A52B53">
        <w:rPr>
          <w:rFonts w:cstheme="minorHAnsi"/>
          <w:bCs/>
        </w:rPr>
        <w:lastRenderedPageBreak/>
        <w:t xml:space="preserve">of admission to the program. </w:t>
      </w:r>
      <w:r w:rsidR="00904D3B">
        <w:rPr>
          <w:rFonts w:cstheme="minorHAnsi"/>
          <w:bCs/>
        </w:rPr>
        <w:t xml:space="preserve">What is the wording? In a program that is structured that way, in number 5, </w:t>
      </w:r>
      <w:r w:rsidR="00A434B2">
        <w:rPr>
          <w:rFonts w:cstheme="minorHAnsi"/>
          <w:bCs/>
        </w:rPr>
        <w:t>it</w:t>
      </w:r>
      <w:r w:rsidR="00904D3B">
        <w:rPr>
          <w:rFonts w:cstheme="minorHAnsi"/>
          <w:bCs/>
        </w:rPr>
        <w:t xml:space="preserve"> could state as a reminder that successful completion of the MS does not entail automatic admission into the PhD program.</w:t>
      </w:r>
      <w:r w:rsidR="001E11FC">
        <w:rPr>
          <w:rFonts w:cstheme="minorHAnsi"/>
          <w:bCs/>
        </w:rPr>
        <w:t xml:space="preserve"> If they are admitted to the PhD program, they should be classified as a PhD program. On this issue, it does depend on the language of the admission letter. Don’t hesitate to include </w:t>
      </w:r>
      <w:r w:rsidR="00143009">
        <w:rPr>
          <w:rFonts w:cstheme="minorHAnsi"/>
          <w:bCs/>
        </w:rPr>
        <w:t>a reminder</w:t>
      </w:r>
      <w:r w:rsidR="001E11FC">
        <w:rPr>
          <w:rFonts w:cstheme="minorHAnsi"/>
          <w:bCs/>
        </w:rPr>
        <w:t xml:space="preserve"> in this document. Are there any particular adaptations or considerations that make this policy different for international </w:t>
      </w:r>
      <w:r w:rsidR="00A434B2">
        <w:rPr>
          <w:rFonts w:cstheme="minorHAnsi"/>
          <w:bCs/>
        </w:rPr>
        <w:t>students?</w:t>
      </w:r>
      <w:r w:rsidR="001E11FC">
        <w:rPr>
          <w:rFonts w:cstheme="minorHAnsi"/>
          <w:bCs/>
        </w:rPr>
        <w:t xml:space="preserve"> No unique considerations for SAP for international students. For a behavioral issue, how is culture and place of origin considered? On one hand, federal law does not allow discrimination on the basis of national origin. On the other side, standards of professional behavior do not have a carve out to consider cultural contexts</w:t>
      </w:r>
      <w:r w:rsidR="00061712">
        <w:rPr>
          <w:rFonts w:cstheme="minorHAnsi"/>
          <w:bCs/>
        </w:rPr>
        <w:t xml:space="preserve"> based on national origin. Accreditation standards like from the APA are written in a way that does not violate anti-discrimination and prohibitions on international standards. </w:t>
      </w:r>
      <w:r w:rsidR="0086635B">
        <w:rPr>
          <w:rFonts w:cstheme="minorHAnsi"/>
          <w:bCs/>
        </w:rPr>
        <w:t xml:space="preserve">Would it be helpful to add a step to connect with ISS – not part of the policy but the follow up support that occurs with students. </w:t>
      </w:r>
      <w:r w:rsidR="00143009">
        <w:rPr>
          <w:rFonts w:cstheme="minorHAnsi"/>
          <w:bCs/>
        </w:rPr>
        <w:t>It’s</w:t>
      </w:r>
      <w:r w:rsidR="0086635B">
        <w:rPr>
          <w:rFonts w:cstheme="minorHAnsi"/>
          <w:bCs/>
        </w:rPr>
        <w:t xml:space="preserve"> hard to know what impacts documentation so at least to a have a sense on the </w:t>
      </w:r>
      <w:r w:rsidR="00B83069">
        <w:rPr>
          <w:rFonts w:cstheme="minorHAnsi"/>
          <w:bCs/>
        </w:rPr>
        <w:t>radar</w:t>
      </w:r>
      <w:r w:rsidR="0086635B">
        <w:rPr>
          <w:rFonts w:cstheme="minorHAnsi"/>
          <w:bCs/>
        </w:rPr>
        <w:t xml:space="preserve"> to complete a complex picture. If not already in </w:t>
      </w:r>
      <w:r w:rsidR="000A6187">
        <w:rPr>
          <w:rFonts w:cstheme="minorHAnsi"/>
          <w:bCs/>
        </w:rPr>
        <w:t>graduate</w:t>
      </w:r>
      <w:r w:rsidR="0086635B">
        <w:rPr>
          <w:rFonts w:cstheme="minorHAnsi"/>
          <w:bCs/>
        </w:rPr>
        <w:t xml:space="preserve"> handbooks, it should be. </w:t>
      </w:r>
    </w:p>
    <w:p w14:paraId="098A93CD" w14:textId="77777777" w:rsidR="0086635B" w:rsidRDefault="0086635B" w:rsidP="006D7019">
      <w:pPr>
        <w:rPr>
          <w:rFonts w:cstheme="minorHAnsi"/>
          <w:bCs/>
        </w:rPr>
      </w:pPr>
    </w:p>
    <w:p w14:paraId="65DFBDEE" w14:textId="672A5D3D" w:rsidR="0086635B" w:rsidRDefault="0086635B" w:rsidP="006D7019">
      <w:pPr>
        <w:rPr>
          <w:rFonts w:cstheme="minorHAnsi"/>
          <w:bCs/>
        </w:rPr>
      </w:pPr>
      <w:r>
        <w:rPr>
          <w:rFonts w:cstheme="minorHAnsi"/>
          <w:bCs/>
        </w:rPr>
        <w:t xml:space="preserve">Kilgus made a motion to approve, Smith seconded. Approved unanimously. </w:t>
      </w:r>
    </w:p>
    <w:p w14:paraId="67883C73" w14:textId="77777777" w:rsidR="0086635B" w:rsidRDefault="0086635B" w:rsidP="006D7019">
      <w:pPr>
        <w:rPr>
          <w:rFonts w:cstheme="minorHAnsi"/>
          <w:bCs/>
        </w:rPr>
      </w:pPr>
    </w:p>
    <w:p w14:paraId="13C5BEC6" w14:textId="77777777" w:rsidR="0086635B" w:rsidRDefault="0086635B" w:rsidP="006D7019">
      <w:pPr>
        <w:rPr>
          <w:rFonts w:cstheme="minorHAnsi"/>
          <w:bCs/>
        </w:rPr>
      </w:pPr>
    </w:p>
    <w:p w14:paraId="484EF4B5" w14:textId="77777777" w:rsidR="001E11FC" w:rsidRDefault="001E11FC" w:rsidP="006D7019">
      <w:pPr>
        <w:rPr>
          <w:rFonts w:cstheme="minorHAnsi"/>
          <w:bCs/>
        </w:rPr>
      </w:pPr>
    </w:p>
    <w:p w14:paraId="0484191A" w14:textId="77777777" w:rsidR="001E11FC" w:rsidRDefault="001E11FC" w:rsidP="006D7019">
      <w:pPr>
        <w:rPr>
          <w:rFonts w:cstheme="minorHAnsi"/>
          <w:bCs/>
        </w:rPr>
      </w:pPr>
    </w:p>
    <w:p w14:paraId="5B8277FF" w14:textId="77777777" w:rsidR="006D7019" w:rsidRPr="006D7019" w:rsidRDefault="006D7019" w:rsidP="006D7019">
      <w:pPr>
        <w:rPr>
          <w:rFonts w:cstheme="minorHAnsi"/>
          <w:bCs/>
        </w:rPr>
      </w:pPr>
    </w:p>
    <w:p w14:paraId="7A74D7F7" w14:textId="122B5B86" w:rsidR="00FB0098" w:rsidRDefault="00016380" w:rsidP="00FB25D5">
      <w:pPr>
        <w:pStyle w:val="ListParagraph"/>
        <w:numPr>
          <w:ilvl w:val="1"/>
          <w:numId w:val="3"/>
        </w:numPr>
        <w:rPr>
          <w:rFonts w:cstheme="minorHAnsi"/>
          <w:bCs/>
        </w:rPr>
      </w:pPr>
      <w:r w:rsidRPr="00016380">
        <w:rPr>
          <w:rFonts w:cstheme="minorHAnsi"/>
          <w:b/>
          <w:u w:val="single"/>
        </w:rPr>
        <w:t>(10:30 – 10:45am)</w:t>
      </w:r>
      <w:r>
        <w:rPr>
          <w:rFonts w:cstheme="minorHAnsi"/>
          <w:bCs/>
          <w:u w:val="single"/>
        </w:rPr>
        <w:t xml:space="preserve"> Action</w:t>
      </w:r>
      <w:r w:rsidR="00FB0098">
        <w:rPr>
          <w:rFonts w:cstheme="minorHAnsi"/>
          <w:bCs/>
          <w:u w:val="single"/>
        </w:rPr>
        <w:t xml:space="preserve"> Item:</w:t>
      </w:r>
      <w:r w:rsidR="00FB0098">
        <w:rPr>
          <w:rFonts w:cstheme="minorHAnsi"/>
          <w:bCs/>
        </w:rPr>
        <w:t xml:space="preserve"> Policy on </w:t>
      </w:r>
      <w:r w:rsidR="006775C4">
        <w:rPr>
          <w:rFonts w:cstheme="minorHAnsi"/>
          <w:bCs/>
        </w:rPr>
        <w:t>N</w:t>
      </w:r>
      <w:r w:rsidR="00FB0098">
        <w:rPr>
          <w:rFonts w:cstheme="minorHAnsi"/>
          <w:bCs/>
        </w:rPr>
        <w:t xml:space="preserve">amed Options  </w:t>
      </w:r>
    </w:p>
    <w:p w14:paraId="48907E41" w14:textId="77777777" w:rsidR="00373742" w:rsidRDefault="00373742" w:rsidP="00373742">
      <w:pPr>
        <w:rPr>
          <w:rFonts w:cstheme="minorHAnsi"/>
          <w:bCs/>
        </w:rPr>
      </w:pPr>
    </w:p>
    <w:p w14:paraId="367A7C0E" w14:textId="59309E3F" w:rsidR="00373742" w:rsidRDefault="00373742" w:rsidP="00373742">
      <w:pPr>
        <w:rPr>
          <w:rFonts w:cstheme="minorHAnsi"/>
          <w:bCs/>
        </w:rPr>
      </w:pPr>
      <w:r>
        <w:rPr>
          <w:rFonts w:cstheme="minorHAnsi"/>
          <w:bCs/>
        </w:rPr>
        <w:t xml:space="preserve">A degree will sometimes have subareas within the degree that signal areas of emphasis and they are distinct enough to have distinct curricular components. Once a department </w:t>
      </w:r>
      <w:r w:rsidR="00143009">
        <w:rPr>
          <w:rFonts w:cstheme="minorHAnsi"/>
          <w:bCs/>
        </w:rPr>
        <w:t>decides</w:t>
      </w:r>
      <w:r>
        <w:rPr>
          <w:rFonts w:cstheme="minorHAnsi"/>
          <w:bCs/>
        </w:rPr>
        <w:t xml:space="preserve"> to have named options within a degree, there are several implications. The purpose of this document is to address the implications. Undergoing a process to clarify and clean that up. </w:t>
      </w:r>
    </w:p>
    <w:p w14:paraId="0A513F7C" w14:textId="77777777" w:rsidR="00373742" w:rsidRDefault="00373742" w:rsidP="00373742">
      <w:pPr>
        <w:rPr>
          <w:rFonts w:cstheme="minorHAnsi"/>
          <w:bCs/>
        </w:rPr>
      </w:pPr>
    </w:p>
    <w:p w14:paraId="3DB41214" w14:textId="616AF3C6" w:rsidR="00373742" w:rsidRDefault="00373742" w:rsidP="00373742">
      <w:pPr>
        <w:rPr>
          <w:rFonts w:cstheme="minorHAnsi"/>
          <w:bCs/>
        </w:rPr>
      </w:pPr>
      <w:r>
        <w:rPr>
          <w:rFonts w:cstheme="minorHAnsi"/>
          <w:bCs/>
        </w:rPr>
        <w:t xml:space="preserve">This particular set of rules do have specific implications for school of education programs. Named option cannot be elevated within the first 5 years of the program. Ed Psych has a named option in learning analytics. There is a desire to separate out the named option into a degree. </w:t>
      </w:r>
    </w:p>
    <w:p w14:paraId="0992098B" w14:textId="1B6E9736" w:rsidR="00914A91" w:rsidRDefault="00914A91" w:rsidP="00373742">
      <w:pPr>
        <w:rPr>
          <w:rFonts w:cstheme="minorHAnsi"/>
          <w:bCs/>
        </w:rPr>
      </w:pPr>
      <w:r>
        <w:rPr>
          <w:rFonts w:cstheme="minorHAnsi"/>
          <w:bCs/>
        </w:rPr>
        <w:t xml:space="preserve">Very concerned the policy </w:t>
      </w:r>
      <w:r w:rsidR="00143009">
        <w:rPr>
          <w:rFonts w:cstheme="minorHAnsi"/>
          <w:bCs/>
        </w:rPr>
        <w:t>will</w:t>
      </w:r>
      <w:r>
        <w:rPr>
          <w:rFonts w:cstheme="minorHAnsi"/>
          <w:bCs/>
        </w:rPr>
        <w:t xml:space="preserve"> significantly restrict the ways in which departments can use named options, and no clear explanation as to why the changes are happening. No campus forum to address concerns. At the undergraduate level</w:t>
      </w:r>
      <w:r w:rsidR="00143009">
        <w:rPr>
          <w:rFonts w:cstheme="minorHAnsi"/>
          <w:bCs/>
        </w:rPr>
        <w:t>,</w:t>
      </w:r>
      <w:r>
        <w:rPr>
          <w:rFonts w:cstheme="minorHAnsi"/>
          <w:bCs/>
        </w:rPr>
        <w:t xml:space="preserve"> Named options in graphic design in art and acting in theatre. And then </w:t>
      </w:r>
      <w:r w:rsidR="00143009">
        <w:rPr>
          <w:rFonts w:cstheme="minorHAnsi"/>
          <w:bCs/>
        </w:rPr>
        <w:t>the entire</w:t>
      </w:r>
      <w:r>
        <w:rPr>
          <w:rFonts w:cstheme="minorHAnsi"/>
          <w:bCs/>
        </w:rPr>
        <w:t xml:space="preserve"> special ed </w:t>
      </w:r>
      <w:r w:rsidR="000A6187">
        <w:rPr>
          <w:rFonts w:cstheme="minorHAnsi"/>
          <w:bCs/>
        </w:rPr>
        <w:t>undergraduate</w:t>
      </w:r>
      <w:r>
        <w:rPr>
          <w:rFonts w:cstheme="minorHAnsi"/>
          <w:bCs/>
        </w:rPr>
        <w:t xml:space="preserve"> program is not structured in this proposed method. There are 3 different SE named options based on licensing. So they are all parallel because of how we need to respond to DPI. The </w:t>
      </w:r>
      <w:r w:rsidR="00143009">
        <w:rPr>
          <w:rFonts w:cstheme="minorHAnsi"/>
          <w:bCs/>
        </w:rPr>
        <w:t>conceptualization</w:t>
      </w:r>
      <w:r>
        <w:rPr>
          <w:rFonts w:cstheme="minorHAnsi"/>
          <w:bCs/>
        </w:rPr>
        <w:t xml:space="preserve"> of this policy has a limited idea of what named options should look like. None of our </w:t>
      </w:r>
      <w:r w:rsidR="000A6187">
        <w:rPr>
          <w:rFonts w:cstheme="minorHAnsi"/>
          <w:bCs/>
        </w:rPr>
        <w:t>undergraduate</w:t>
      </w:r>
      <w:r>
        <w:rPr>
          <w:rFonts w:cstheme="minorHAnsi"/>
          <w:bCs/>
        </w:rPr>
        <w:t xml:space="preserve"> named options fit this configuration. There is a limitation of the requirements to get into the named option that it cannot be any different to getting to the regular major. In the case of Acting, students have to do an audition, certain courses completed to get into the acting option. Structed for students with talent/knowledge/ interest would not be allowed under this policy. Graphic design option required to courses to declare named options. Don’t know how our </w:t>
      </w:r>
      <w:r>
        <w:rPr>
          <w:rFonts w:cstheme="minorHAnsi"/>
          <w:bCs/>
        </w:rPr>
        <w:lastRenderedPageBreak/>
        <w:t xml:space="preserve">relationship with DPI licensing can fit into this configuration. Concerns about where this came from, what problems we are trying to solve, and whether our particular needs can still be met with the revised named options. The request says if we need additional time to let me know, and we should take them up on the opportunity to meet. Concerned that this is placing restrictions on the creation of regular options for students quite significantly. </w:t>
      </w:r>
      <w:r w:rsidR="00143009">
        <w:rPr>
          <w:rFonts w:cstheme="minorHAnsi"/>
          <w:bCs/>
        </w:rPr>
        <w:t>The special</w:t>
      </w:r>
      <w:r>
        <w:rPr>
          <w:rFonts w:cstheme="minorHAnsi"/>
          <w:bCs/>
        </w:rPr>
        <w:t xml:space="preserve"> ed primary issue is that there is no core curriculum. </w:t>
      </w:r>
      <w:r w:rsidR="00143009">
        <w:rPr>
          <w:rFonts w:cstheme="minorHAnsi"/>
          <w:bCs/>
        </w:rPr>
        <w:t>The new</w:t>
      </w:r>
      <w:r>
        <w:rPr>
          <w:rFonts w:cstheme="minorHAnsi"/>
          <w:bCs/>
        </w:rPr>
        <w:t xml:space="preserve"> policy relies on a core curriculum and then you can have </w:t>
      </w:r>
      <w:r w:rsidR="00A434B2">
        <w:rPr>
          <w:rFonts w:cstheme="minorHAnsi"/>
          <w:bCs/>
        </w:rPr>
        <w:t>a named</w:t>
      </w:r>
      <w:r>
        <w:rPr>
          <w:rFonts w:cstheme="minorHAnsi"/>
          <w:bCs/>
        </w:rPr>
        <w:t xml:space="preserve"> option. Also restricts </w:t>
      </w:r>
      <w:r w:rsidR="00143009">
        <w:rPr>
          <w:rFonts w:cstheme="minorHAnsi"/>
          <w:bCs/>
        </w:rPr>
        <w:t>the number</w:t>
      </w:r>
      <w:r>
        <w:rPr>
          <w:rFonts w:cstheme="minorHAnsi"/>
          <w:bCs/>
        </w:rPr>
        <w:t xml:space="preserve"> of credits to be the same – acting option has 2 additional credits. </w:t>
      </w:r>
      <w:r w:rsidR="0088389C">
        <w:rPr>
          <w:rFonts w:cstheme="minorHAnsi"/>
          <w:bCs/>
        </w:rPr>
        <w:t xml:space="preserve">What is the problem that this is solving? Creates a lot of challenges for SoE – what is being fixed? </w:t>
      </w:r>
    </w:p>
    <w:p w14:paraId="320D6B66" w14:textId="77777777" w:rsidR="0088389C" w:rsidRDefault="0088389C" w:rsidP="00373742">
      <w:pPr>
        <w:rPr>
          <w:rFonts w:cstheme="minorHAnsi"/>
          <w:bCs/>
        </w:rPr>
      </w:pPr>
    </w:p>
    <w:p w14:paraId="29749174" w14:textId="190CACDF" w:rsidR="0088389C" w:rsidRDefault="0088389C" w:rsidP="00373742">
      <w:pPr>
        <w:rPr>
          <w:rFonts w:cstheme="minorHAnsi"/>
          <w:bCs/>
        </w:rPr>
      </w:pPr>
      <w:r>
        <w:rPr>
          <w:rFonts w:cstheme="minorHAnsi"/>
          <w:bCs/>
        </w:rPr>
        <w:t xml:space="preserve">HLC accreditation guidelines? Degree and major is different. Rely on minimum credits not identical. The same kind of request could be asked about the audition and courses. </w:t>
      </w:r>
      <w:r w:rsidR="00A00F2E">
        <w:rPr>
          <w:rFonts w:cstheme="minorHAnsi"/>
          <w:bCs/>
        </w:rPr>
        <w:t xml:space="preserve">Can a named options not have </w:t>
      </w:r>
      <w:r w:rsidR="00B83069">
        <w:rPr>
          <w:rFonts w:cstheme="minorHAnsi"/>
          <w:bCs/>
        </w:rPr>
        <w:t>prerequisites</w:t>
      </w:r>
      <w:r w:rsidR="00A00F2E">
        <w:rPr>
          <w:rFonts w:cstheme="minorHAnsi"/>
          <w:bCs/>
        </w:rPr>
        <w:t xml:space="preserve">? </w:t>
      </w:r>
    </w:p>
    <w:p w14:paraId="2054F235" w14:textId="77777777" w:rsidR="00A00F2E" w:rsidRDefault="00A00F2E" w:rsidP="00373742">
      <w:pPr>
        <w:rPr>
          <w:rFonts w:cstheme="minorHAnsi"/>
          <w:bCs/>
        </w:rPr>
      </w:pPr>
    </w:p>
    <w:p w14:paraId="2E0837CF" w14:textId="4B19CA70" w:rsidR="00A00F2E" w:rsidRDefault="00A00F2E" w:rsidP="00373742">
      <w:pPr>
        <w:rPr>
          <w:rFonts w:cstheme="minorHAnsi"/>
          <w:bCs/>
        </w:rPr>
      </w:pPr>
      <w:r>
        <w:rPr>
          <w:rFonts w:cstheme="minorHAnsi"/>
          <w:bCs/>
        </w:rPr>
        <w:t xml:space="preserve">Set of suggestions largely related to Barb’s expertise and institutional knowledge of specific degree programs and requirements. Restrictions in how we advertise professional </w:t>
      </w:r>
      <w:r w:rsidR="00143009">
        <w:rPr>
          <w:rFonts w:cstheme="minorHAnsi"/>
          <w:bCs/>
        </w:rPr>
        <w:t>master’s</w:t>
      </w:r>
      <w:r>
        <w:rPr>
          <w:rFonts w:cstheme="minorHAnsi"/>
          <w:bCs/>
        </w:rPr>
        <w:t xml:space="preserve"> programs. </w:t>
      </w:r>
    </w:p>
    <w:p w14:paraId="4916FE65" w14:textId="77777777" w:rsidR="00A00F2E" w:rsidRDefault="00A00F2E" w:rsidP="00373742">
      <w:pPr>
        <w:rPr>
          <w:rFonts w:cstheme="minorHAnsi"/>
          <w:bCs/>
        </w:rPr>
      </w:pPr>
    </w:p>
    <w:p w14:paraId="7D6C08DD" w14:textId="7C38A19B" w:rsidR="00A00F2E" w:rsidRDefault="00A00F2E" w:rsidP="00373742">
      <w:pPr>
        <w:rPr>
          <w:rFonts w:cstheme="minorHAnsi"/>
          <w:bCs/>
        </w:rPr>
      </w:pPr>
      <w:r>
        <w:rPr>
          <w:rFonts w:cstheme="minorHAnsi"/>
          <w:bCs/>
        </w:rPr>
        <w:t xml:space="preserve">Request revised timeline to hold campus-wide meetings. </w:t>
      </w:r>
    </w:p>
    <w:p w14:paraId="4ABDD66D" w14:textId="77777777" w:rsidR="00A00F2E" w:rsidRDefault="00A00F2E" w:rsidP="00373742">
      <w:pPr>
        <w:rPr>
          <w:rFonts w:cstheme="minorHAnsi"/>
          <w:bCs/>
        </w:rPr>
      </w:pPr>
    </w:p>
    <w:p w14:paraId="4C717431" w14:textId="0FA21E4A" w:rsidR="00A00F2E" w:rsidRDefault="00A00F2E" w:rsidP="00373742">
      <w:pPr>
        <w:rPr>
          <w:rFonts w:cstheme="minorHAnsi"/>
          <w:bCs/>
        </w:rPr>
      </w:pPr>
      <w:r>
        <w:rPr>
          <w:rFonts w:cstheme="minorHAnsi"/>
          <w:bCs/>
        </w:rPr>
        <w:t>Request for revised timeline to discuss:</w:t>
      </w:r>
    </w:p>
    <w:p w14:paraId="14F8E232" w14:textId="77777777" w:rsidR="00143009" w:rsidRDefault="00143009" w:rsidP="00373742">
      <w:pPr>
        <w:rPr>
          <w:rFonts w:cstheme="minorHAnsi"/>
          <w:bCs/>
        </w:rPr>
      </w:pPr>
    </w:p>
    <w:p w14:paraId="53418A0F" w14:textId="54396075" w:rsidR="00A00F2E" w:rsidRDefault="00A00F2E" w:rsidP="00373742">
      <w:pPr>
        <w:rPr>
          <w:rFonts w:cstheme="minorHAnsi"/>
          <w:bCs/>
        </w:rPr>
      </w:pPr>
      <w:r>
        <w:rPr>
          <w:rFonts w:cstheme="minorHAnsi"/>
          <w:bCs/>
        </w:rPr>
        <w:tab/>
        <w:t xml:space="preserve">Implications for revised policy for degrees with no common core, specific prerequisites, admission requirements, credit requirements beyond minimum at degree level, advertising professional degree named options in ways that are compatible with social media. More information about purpose – justification (heading). Request to meet with SoE, but also meet more broadly with other schools and colleges and DAPIR to understand other concerns. Since it is a campus-wide change. If something is developed in response to DPI changes – if it doesn’t fit within the policy framework, what options does Teacher Education have? What option would we have to respond to DPI changes? </w:t>
      </w:r>
    </w:p>
    <w:p w14:paraId="5F6F09CF" w14:textId="77777777" w:rsidR="00A00F2E" w:rsidRDefault="00A00F2E" w:rsidP="00373742">
      <w:pPr>
        <w:rPr>
          <w:rFonts w:cstheme="minorHAnsi"/>
          <w:bCs/>
        </w:rPr>
      </w:pPr>
    </w:p>
    <w:p w14:paraId="5E1250CF" w14:textId="7FB30FEE" w:rsidR="00A00F2E" w:rsidRDefault="00A00F2E" w:rsidP="00373742">
      <w:pPr>
        <w:rPr>
          <w:rFonts w:cstheme="minorHAnsi"/>
          <w:bCs/>
        </w:rPr>
      </w:pPr>
      <w:r>
        <w:rPr>
          <w:rFonts w:cstheme="minorHAnsi"/>
          <w:bCs/>
        </w:rPr>
        <w:t xml:space="preserve">Timeline that allows for meetings, specifically with the School of Education, and with counterparts across the university to understand implications identified by other schools and colleges. </w:t>
      </w:r>
    </w:p>
    <w:p w14:paraId="354BFE57" w14:textId="2A1DD144" w:rsidR="00234FC1" w:rsidRDefault="00234FC1" w:rsidP="00373742">
      <w:pPr>
        <w:rPr>
          <w:rFonts w:cstheme="minorHAnsi"/>
          <w:bCs/>
        </w:rPr>
      </w:pPr>
      <w:r>
        <w:rPr>
          <w:rFonts w:cstheme="minorHAnsi"/>
          <w:bCs/>
        </w:rPr>
        <w:t xml:space="preserve">Ho made motion to provide feedback, Bell seconded. Approved unanimously. </w:t>
      </w:r>
    </w:p>
    <w:p w14:paraId="01B9C6CF" w14:textId="77777777" w:rsidR="00234FC1" w:rsidRDefault="00234FC1" w:rsidP="00373742">
      <w:pPr>
        <w:rPr>
          <w:rFonts w:cstheme="minorHAnsi"/>
          <w:bCs/>
        </w:rPr>
      </w:pPr>
    </w:p>
    <w:p w14:paraId="3108D79E" w14:textId="295F7C8E" w:rsidR="00234FC1" w:rsidRPr="00373742" w:rsidRDefault="00234FC1" w:rsidP="00373742">
      <w:pPr>
        <w:rPr>
          <w:rFonts w:cstheme="minorHAnsi"/>
          <w:bCs/>
        </w:rPr>
      </w:pPr>
      <w:r>
        <w:rPr>
          <w:rFonts w:cstheme="minorHAnsi"/>
          <w:bCs/>
        </w:rPr>
        <w:t xml:space="preserve">Rationale – recruiting undergraduate students for acting, because we don’t have a </w:t>
      </w:r>
      <w:r w:rsidR="00143009">
        <w:rPr>
          <w:rFonts w:cstheme="minorHAnsi"/>
          <w:bCs/>
        </w:rPr>
        <w:t>BFA</w:t>
      </w:r>
      <w:r>
        <w:rPr>
          <w:rFonts w:cstheme="minorHAnsi"/>
          <w:bCs/>
        </w:rPr>
        <w:t xml:space="preserve">, there are currently twice as many named option students in theatre and </w:t>
      </w:r>
      <w:r w:rsidR="00143009">
        <w:rPr>
          <w:rFonts w:cstheme="minorHAnsi"/>
          <w:bCs/>
        </w:rPr>
        <w:t>BFA</w:t>
      </w:r>
      <w:r>
        <w:rPr>
          <w:rFonts w:cstheme="minorHAnsi"/>
          <w:bCs/>
        </w:rPr>
        <w:t xml:space="preserve"> students in dance. Named option can be signal instead of the whole degree. </w:t>
      </w:r>
    </w:p>
    <w:p w14:paraId="053B9311" w14:textId="77777777" w:rsidR="00E3182C" w:rsidRDefault="00E3182C" w:rsidP="00E3182C">
      <w:pPr>
        <w:rPr>
          <w:rFonts w:cstheme="minorHAnsi"/>
          <w:bCs/>
        </w:rPr>
      </w:pPr>
    </w:p>
    <w:p w14:paraId="47D8EE33" w14:textId="77777777" w:rsidR="00E3182C" w:rsidRPr="00E3182C" w:rsidRDefault="00E3182C" w:rsidP="00E3182C">
      <w:pPr>
        <w:rPr>
          <w:rFonts w:cstheme="minorHAnsi"/>
          <w:bCs/>
        </w:rPr>
      </w:pPr>
    </w:p>
    <w:p w14:paraId="425D10C6" w14:textId="661BB5C9" w:rsidR="00A80AA0" w:rsidRDefault="00016380" w:rsidP="00FB25D5">
      <w:pPr>
        <w:pStyle w:val="ListParagraph"/>
        <w:numPr>
          <w:ilvl w:val="1"/>
          <w:numId w:val="3"/>
        </w:numPr>
        <w:rPr>
          <w:rFonts w:cstheme="minorHAnsi"/>
          <w:bCs/>
        </w:rPr>
      </w:pPr>
      <w:r w:rsidRPr="00016380">
        <w:rPr>
          <w:rFonts w:cstheme="minorHAnsi"/>
          <w:b/>
          <w:u w:val="single"/>
        </w:rPr>
        <w:t>(10:45 – 11:10am)</w:t>
      </w:r>
      <w:r>
        <w:rPr>
          <w:rFonts w:cstheme="minorHAnsi"/>
          <w:bCs/>
          <w:u w:val="single"/>
        </w:rPr>
        <w:t xml:space="preserve"> Action Item</w:t>
      </w:r>
      <w:r w:rsidR="00A80AA0">
        <w:rPr>
          <w:rFonts w:cstheme="minorHAnsi"/>
          <w:bCs/>
          <w:u w:val="single"/>
        </w:rPr>
        <w:t>:</w:t>
      </w:r>
      <w:r w:rsidR="00A80AA0">
        <w:rPr>
          <w:rFonts w:cstheme="minorHAnsi"/>
          <w:bCs/>
        </w:rPr>
        <w:t xml:space="preserve"> </w:t>
      </w:r>
      <w:r>
        <w:rPr>
          <w:rFonts w:cstheme="minorHAnsi"/>
          <w:bCs/>
        </w:rPr>
        <w:t xml:space="preserve">Program Review: </w:t>
      </w:r>
      <w:r w:rsidR="00A80AA0">
        <w:rPr>
          <w:rFonts w:cstheme="minorHAnsi"/>
          <w:bCs/>
        </w:rPr>
        <w:t xml:space="preserve">EPS PhD, MS, and Graduate Minor – Response </w:t>
      </w:r>
    </w:p>
    <w:p w14:paraId="4452DCF9" w14:textId="77777777" w:rsidR="00447006" w:rsidRDefault="00447006" w:rsidP="00447006">
      <w:pPr>
        <w:rPr>
          <w:rFonts w:cstheme="minorHAnsi"/>
          <w:bCs/>
        </w:rPr>
      </w:pPr>
    </w:p>
    <w:p w14:paraId="1E044F42" w14:textId="361630A3" w:rsidR="00447006" w:rsidRDefault="00447006" w:rsidP="00447006">
      <w:pPr>
        <w:rPr>
          <w:rFonts w:cstheme="minorHAnsi"/>
          <w:bCs/>
        </w:rPr>
      </w:pPr>
      <w:r>
        <w:rPr>
          <w:rFonts w:cstheme="minorHAnsi"/>
          <w:bCs/>
        </w:rPr>
        <w:lastRenderedPageBreak/>
        <w:t xml:space="preserve">Reese presenting. </w:t>
      </w:r>
    </w:p>
    <w:p w14:paraId="59B71531" w14:textId="77777777" w:rsidR="002816D9" w:rsidRDefault="002816D9" w:rsidP="00447006">
      <w:pPr>
        <w:rPr>
          <w:rFonts w:cstheme="minorHAnsi"/>
          <w:bCs/>
        </w:rPr>
      </w:pPr>
    </w:p>
    <w:p w14:paraId="3A3AAA22" w14:textId="75780E2C" w:rsidR="002816D9" w:rsidRDefault="002816D9" w:rsidP="00447006">
      <w:pPr>
        <w:rPr>
          <w:rFonts w:cstheme="minorHAnsi"/>
          <w:bCs/>
        </w:rPr>
      </w:pPr>
      <w:r>
        <w:rPr>
          <w:rFonts w:cstheme="minorHAnsi"/>
          <w:bCs/>
        </w:rPr>
        <w:t xml:space="preserve">Department received the external review well – Chris Span is an accomplished </w:t>
      </w:r>
      <w:r w:rsidR="00143009">
        <w:rPr>
          <w:rFonts w:cstheme="minorHAnsi"/>
          <w:bCs/>
        </w:rPr>
        <w:t>administrator who</w:t>
      </w:r>
      <w:r>
        <w:rPr>
          <w:rFonts w:cstheme="minorHAnsi"/>
          <w:bCs/>
        </w:rPr>
        <w:t xml:space="preserve"> chaired the committee. </w:t>
      </w:r>
      <w:r w:rsidR="000A6187">
        <w:rPr>
          <w:rFonts w:cstheme="minorHAnsi"/>
          <w:bCs/>
        </w:rPr>
        <w:t>Drafted</w:t>
      </w:r>
      <w:r>
        <w:rPr>
          <w:rFonts w:cstheme="minorHAnsi"/>
          <w:bCs/>
        </w:rPr>
        <w:t xml:space="preserve"> the report with high praise and the department thought that they were responsible. The review stated that ten years ago when we went through the last process, they have since been addressed. Relationship between faculty commitments and students. Raised reasonable suggestions about how to best proceed to continue expand undergraduate program in relation to the smaller graduate program than they’ve had in the past</w:t>
      </w:r>
      <w:r w:rsidR="000A6187">
        <w:rPr>
          <w:rFonts w:cstheme="minorHAnsi"/>
          <w:bCs/>
        </w:rPr>
        <w:t xml:space="preserve">. </w:t>
      </w:r>
      <w:r>
        <w:rPr>
          <w:rFonts w:cstheme="minorHAnsi"/>
          <w:bCs/>
        </w:rPr>
        <w:t xml:space="preserve">The committee understood the process of a new Dean and Budget model. Knowing that the specific details are still unknown and tried to respond to specific questions. Affirming report. 5 spencer dissertation fellowships went to EPS. NAE sent </w:t>
      </w:r>
      <w:r w:rsidR="00A434B2">
        <w:rPr>
          <w:rFonts w:cstheme="minorHAnsi"/>
          <w:bCs/>
        </w:rPr>
        <w:t>a letter</w:t>
      </w:r>
      <w:r>
        <w:rPr>
          <w:rFonts w:cstheme="minorHAnsi"/>
          <w:bCs/>
        </w:rPr>
        <w:t xml:space="preserve"> of support. </w:t>
      </w:r>
    </w:p>
    <w:p w14:paraId="1D400183" w14:textId="77777777" w:rsidR="002816D9" w:rsidRDefault="002816D9" w:rsidP="00447006">
      <w:pPr>
        <w:rPr>
          <w:rFonts w:cstheme="minorHAnsi"/>
          <w:bCs/>
        </w:rPr>
      </w:pPr>
    </w:p>
    <w:p w14:paraId="3D2FDC65" w14:textId="42140184" w:rsidR="002816D9" w:rsidRPr="002816D9" w:rsidRDefault="002816D9" w:rsidP="00447006">
      <w:pPr>
        <w:rPr>
          <w:rFonts w:cstheme="minorHAnsi"/>
          <w:bCs/>
        </w:rPr>
      </w:pPr>
      <w:r w:rsidRPr="002816D9">
        <w:rPr>
          <w:rFonts w:cstheme="minorHAnsi"/>
          <w:bCs/>
        </w:rPr>
        <w:t>Ho made motion to</w:t>
      </w:r>
      <w:r>
        <w:rPr>
          <w:rFonts w:cstheme="minorHAnsi"/>
          <w:bCs/>
        </w:rPr>
        <w:t xml:space="preserve"> approve, Miller seconded. Approved unanimously. </w:t>
      </w:r>
    </w:p>
    <w:p w14:paraId="1EA89311" w14:textId="77777777" w:rsidR="00E3182C" w:rsidRPr="002816D9" w:rsidRDefault="00E3182C" w:rsidP="00E3182C">
      <w:pPr>
        <w:rPr>
          <w:rFonts w:cstheme="minorHAnsi"/>
          <w:bCs/>
        </w:rPr>
      </w:pPr>
    </w:p>
    <w:p w14:paraId="0E80BBF4" w14:textId="77777777" w:rsidR="00E3182C" w:rsidRPr="002816D9" w:rsidRDefault="00E3182C" w:rsidP="00E3182C">
      <w:pPr>
        <w:rPr>
          <w:rFonts w:cstheme="minorHAnsi"/>
          <w:bCs/>
        </w:rPr>
      </w:pPr>
    </w:p>
    <w:p w14:paraId="5DC4E85D" w14:textId="72188531" w:rsidR="00703F87" w:rsidRPr="00EB08EB" w:rsidRDefault="00016380" w:rsidP="00EB08EB">
      <w:pPr>
        <w:pStyle w:val="ListParagraph"/>
        <w:numPr>
          <w:ilvl w:val="1"/>
          <w:numId w:val="3"/>
        </w:numPr>
        <w:rPr>
          <w:rFonts w:cstheme="minorHAnsi"/>
          <w:bCs/>
          <w:i/>
          <w:iCs/>
        </w:rPr>
      </w:pPr>
      <w:r w:rsidRPr="00016380">
        <w:rPr>
          <w:rFonts w:cstheme="minorHAnsi"/>
          <w:b/>
          <w:u w:val="single"/>
        </w:rPr>
        <w:t>(11:10 – 11:30am)</w:t>
      </w:r>
      <w:r>
        <w:rPr>
          <w:rFonts w:cstheme="minorHAnsi"/>
          <w:bCs/>
          <w:u w:val="single"/>
        </w:rPr>
        <w:t xml:space="preserve"> Action Item</w:t>
      </w:r>
      <w:r w:rsidR="00F4294A" w:rsidRPr="00D47862">
        <w:rPr>
          <w:rFonts w:cstheme="minorHAnsi"/>
          <w:bCs/>
          <w:u w:val="single"/>
        </w:rPr>
        <w:t>:</w:t>
      </w:r>
      <w:r w:rsidR="00F4294A" w:rsidRPr="00D47862">
        <w:rPr>
          <w:rFonts w:cstheme="minorHAnsi"/>
          <w:bCs/>
        </w:rPr>
        <w:t xml:space="preserve"> </w:t>
      </w:r>
      <w:r>
        <w:rPr>
          <w:rFonts w:cstheme="minorHAnsi"/>
          <w:bCs/>
        </w:rPr>
        <w:t xml:space="preserve">Program Review: </w:t>
      </w:r>
      <w:r w:rsidR="00F4294A" w:rsidRPr="00D47862">
        <w:rPr>
          <w:rFonts w:cstheme="minorHAnsi"/>
          <w:bCs/>
        </w:rPr>
        <w:t>Game Design, Certificate – Response</w:t>
      </w:r>
    </w:p>
    <w:p w14:paraId="44EAFD9C" w14:textId="77777777" w:rsidR="003C3483" w:rsidRDefault="003C3483" w:rsidP="003C3483"/>
    <w:p w14:paraId="29D6B04F" w14:textId="047A927F" w:rsidR="00F009A9" w:rsidRDefault="002816D9">
      <w:r>
        <w:t xml:space="preserve">Berland presenting. Faculty staff and students found </w:t>
      </w:r>
      <w:r w:rsidR="00A434B2">
        <w:t>the certificate</w:t>
      </w:r>
      <w:r>
        <w:t xml:space="preserve"> meaningful. Have the opposite issue on campus that many students are interested, and </w:t>
      </w:r>
      <w:r w:rsidR="00A434B2">
        <w:t>it’s</w:t>
      </w:r>
      <w:r>
        <w:t xml:space="preserve"> about how to make a good experience for them intellectually and can make it through the program in a reasonable timeline. </w:t>
      </w:r>
    </w:p>
    <w:p w14:paraId="0119E4F8" w14:textId="77777777" w:rsidR="002816D9" w:rsidRDefault="002816D9"/>
    <w:p w14:paraId="7A9ED53C" w14:textId="198E1F91" w:rsidR="002816D9" w:rsidRDefault="00497E9C">
      <w:r>
        <w:t xml:space="preserve">Partnerships around electives </w:t>
      </w:r>
      <w:r>
        <w:sym w:font="Wingdings" w:char="F0E0"/>
      </w:r>
      <w:r>
        <w:t xml:space="preserve"> students want to take game design courses. Only two </w:t>
      </w:r>
      <w:r w:rsidR="00B83069">
        <w:t>tenure</w:t>
      </w:r>
      <w:r>
        <w:t xml:space="preserve"> line faculty and about 1000 </w:t>
      </w:r>
      <w:r w:rsidR="00B83069">
        <w:t>students</w:t>
      </w:r>
      <w:r>
        <w:t xml:space="preserve"> being taught. Hard to maintain quality when working with so many students. One way to do this is to talk to different departments of how they might collaborate. Similar to digital studies certificate – how have they think more expansively about what this means. Representatives on the committee were from Psych and Comm arts which created partnerships. Also connected with other institutions who were interested in the certificate – how can the cert be more expansive without sacrificing the value of the </w:t>
      </w:r>
      <w:r w:rsidR="00A434B2">
        <w:t>program?</w:t>
      </w:r>
      <w:r>
        <w:t xml:space="preserve"> Nothing </w:t>
      </w:r>
      <w:proofErr w:type="gramStart"/>
      <w:r>
        <w:t>concrete, but</w:t>
      </w:r>
      <w:proofErr w:type="gramEnd"/>
      <w:r>
        <w:t xml:space="preserve"> was a result in part from the feedback of the committee but opened up these conversations. Scheduling a retreat in August from other departments and universities to chat about these possible connections. </w:t>
      </w:r>
    </w:p>
    <w:p w14:paraId="7AB35E3D" w14:textId="77777777" w:rsidR="00497E9C" w:rsidRDefault="00497E9C"/>
    <w:p w14:paraId="3510FA61" w14:textId="76A20B67" w:rsidR="00497E9C" w:rsidRDefault="00497E9C">
      <w:r>
        <w:t xml:space="preserve">Miller made </w:t>
      </w:r>
      <w:r w:rsidR="00A434B2">
        <w:t>a motion</w:t>
      </w:r>
      <w:r>
        <w:t xml:space="preserve"> to approve, Bell seconded. Approved unanimously. </w:t>
      </w:r>
    </w:p>
    <w:sectPr w:rsidR="00497E9C" w:rsidSect="00CC7896">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54BC4" w14:textId="77777777" w:rsidR="004459E8" w:rsidRDefault="004459E8">
      <w:r>
        <w:separator/>
      </w:r>
    </w:p>
  </w:endnote>
  <w:endnote w:type="continuationSeparator" w:id="0">
    <w:p w14:paraId="2706753B" w14:textId="77777777" w:rsidR="004459E8" w:rsidRDefault="0044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B14E" w14:textId="77777777" w:rsidR="0004084B"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DEEC669" w14:textId="77777777" w:rsidR="0004084B" w:rsidRDefault="0004084B"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8491347"/>
      <w:docPartObj>
        <w:docPartGallery w:val="Page Numbers (Bottom of Page)"/>
        <w:docPartUnique/>
      </w:docPartObj>
    </w:sdtPr>
    <w:sdtContent>
      <w:p w14:paraId="74E21C83" w14:textId="77777777" w:rsidR="0004084B"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99056E" w14:textId="77777777" w:rsidR="0004084B" w:rsidRDefault="0004084B"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86C05" w14:textId="77777777" w:rsidR="0004084B" w:rsidRPr="00B35961" w:rsidRDefault="0004084B" w:rsidP="000224B4">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04084B" w:rsidRPr="00B35961" w:rsidRDefault="00792511"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04084B" w:rsidRPr="00B35961" w:rsidRDefault="00792511"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04084B" w:rsidRPr="00B35961" w:rsidRDefault="00792511"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4101652C" w14:textId="77777777" w:rsidR="0004084B" w:rsidRPr="00B35961" w:rsidRDefault="0004084B">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DBCC5" w14:textId="77777777" w:rsidR="004459E8" w:rsidRDefault="004459E8">
      <w:r>
        <w:separator/>
      </w:r>
    </w:p>
  </w:footnote>
  <w:footnote w:type="continuationSeparator" w:id="0">
    <w:p w14:paraId="59DA4D7E" w14:textId="77777777" w:rsidR="004459E8" w:rsidRDefault="00445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4680F"/>
    <w:multiLevelType w:val="hybridMultilevel"/>
    <w:tmpl w:val="EA22DB8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0680F"/>
    <w:multiLevelType w:val="hybridMultilevel"/>
    <w:tmpl w:val="BC40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319508">
    <w:abstractNumId w:val="1"/>
  </w:num>
  <w:num w:numId="2" w16cid:durableId="500901067">
    <w:abstractNumId w:val="2"/>
  </w:num>
  <w:num w:numId="3" w16cid:durableId="125281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6380"/>
    <w:rsid w:val="00024A5B"/>
    <w:rsid w:val="00040384"/>
    <w:rsid w:val="0004084B"/>
    <w:rsid w:val="000526E4"/>
    <w:rsid w:val="00061712"/>
    <w:rsid w:val="00074819"/>
    <w:rsid w:val="00095013"/>
    <w:rsid w:val="000A147A"/>
    <w:rsid w:val="000A6187"/>
    <w:rsid w:val="000B3055"/>
    <w:rsid w:val="000E234C"/>
    <w:rsid w:val="000E7A15"/>
    <w:rsid w:val="000F4CF2"/>
    <w:rsid w:val="001062B7"/>
    <w:rsid w:val="00107583"/>
    <w:rsid w:val="00112960"/>
    <w:rsid w:val="0012732B"/>
    <w:rsid w:val="00143009"/>
    <w:rsid w:val="00146655"/>
    <w:rsid w:val="00196BF0"/>
    <w:rsid w:val="001E11FC"/>
    <w:rsid w:val="002210A8"/>
    <w:rsid w:val="00234FC1"/>
    <w:rsid w:val="00253441"/>
    <w:rsid w:val="00272D98"/>
    <w:rsid w:val="002816D9"/>
    <w:rsid w:val="00285168"/>
    <w:rsid w:val="00287427"/>
    <w:rsid w:val="002A223D"/>
    <w:rsid w:val="002F4876"/>
    <w:rsid w:val="003066CB"/>
    <w:rsid w:val="00340737"/>
    <w:rsid w:val="00373742"/>
    <w:rsid w:val="00390743"/>
    <w:rsid w:val="00390DFE"/>
    <w:rsid w:val="003B11D0"/>
    <w:rsid w:val="003B35FE"/>
    <w:rsid w:val="003B51D0"/>
    <w:rsid w:val="003C3483"/>
    <w:rsid w:val="003C6875"/>
    <w:rsid w:val="003F532B"/>
    <w:rsid w:val="004459E8"/>
    <w:rsid w:val="004461A9"/>
    <w:rsid w:val="00447006"/>
    <w:rsid w:val="00457952"/>
    <w:rsid w:val="00483EDD"/>
    <w:rsid w:val="00497E9C"/>
    <w:rsid w:val="004D492A"/>
    <w:rsid w:val="0052117F"/>
    <w:rsid w:val="00521FC0"/>
    <w:rsid w:val="005751AB"/>
    <w:rsid w:val="005B41E4"/>
    <w:rsid w:val="005E2BC0"/>
    <w:rsid w:val="005F114B"/>
    <w:rsid w:val="0064082E"/>
    <w:rsid w:val="00642506"/>
    <w:rsid w:val="00655E10"/>
    <w:rsid w:val="006775C4"/>
    <w:rsid w:val="0068508D"/>
    <w:rsid w:val="006904A5"/>
    <w:rsid w:val="0069118C"/>
    <w:rsid w:val="00692555"/>
    <w:rsid w:val="006D7019"/>
    <w:rsid w:val="00702924"/>
    <w:rsid w:val="00703F87"/>
    <w:rsid w:val="00740469"/>
    <w:rsid w:val="0078059A"/>
    <w:rsid w:val="007813B0"/>
    <w:rsid w:val="00792511"/>
    <w:rsid w:val="00795ED7"/>
    <w:rsid w:val="007A3410"/>
    <w:rsid w:val="007C4436"/>
    <w:rsid w:val="007D16E4"/>
    <w:rsid w:val="008079D8"/>
    <w:rsid w:val="0083646B"/>
    <w:rsid w:val="0086635B"/>
    <w:rsid w:val="0088389C"/>
    <w:rsid w:val="008C7248"/>
    <w:rsid w:val="008D7501"/>
    <w:rsid w:val="008E3E9B"/>
    <w:rsid w:val="00904D3B"/>
    <w:rsid w:val="00914A91"/>
    <w:rsid w:val="00956297"/>
    <w:rsid w:val="009759C8"/>
    <w:rsid w:val="00983142"/>
    <w:rsid w:val="009837B7"/>
    <w:rsid w:val="009A2638"/>
    <w:rsid w:val="009A3CC1"/>
    <w:rsid w:val="009C4943"/>
    <w:rsid w:val="009D5495"/>
    <w:rsid w:val="009F0CA4"/>
    <w:rsid w:val="00A00F2E"/>
    <w:rsid w:val="00A2698C"/>
    <w:rsid w:val="00A434B2"/>
    <w:rsid w:val="00A43771"/>
    <w:rsid w:val="00A52B53"/>
    <w:rsid w:val="00A7272F"/>
    <w:rsid w:val="00A77339"/>
    <w:rsid w:val="00A80AA0"/>
    <w:rsid w:val="00A86731"/>
    <w:rsid w:val="00A96AA3"/>
    <w:rsid w:val="00A96D13"/>
    <w:rsid w:val="00AA1CA1"/>
    <w:rsid w:val="00AA5EC5"/>
    <w:rsid w:val="00AA74F6"/>
    <w:rsid w:val="00AE1A31"/>
    <w:rsid w:val="00AF0652"/>
    <w:rsid w:val="00B03F04"/>
    <w:rsid w:val="00B16301"/>
    <w:rsid w:val="00B223BC"/>
    <w:rsid w:val="00B25332"/>
    <w:rsid w:val="00B27B25"/>
    <w:rsid w:val="00B5786D"/>
    <w:rsid w:val="00B71AAF"/>
    <w:rsid w:val="00B83069"/>
    <w:rsid w:val="00B846DC"/>
    <w:rsid w:val="00B84D5F"/>
    <w:rsid w:val="00BA2B94"/>
    <w:rsid w:val="00BA4562"/>
    <w:rsid w:val="00BB0356"/>
    <w:rsid w:val="00BD124E"/>
    <w:rsid w:val="00BD5266"/>
    <w:rsid w:val="00C61668"/>
    <w:rsid w:val="00C62A4A"/>
    <w:rsid w:val="00CA5AEB"/>
    <w:rsid w:val="00CB726F"/>
    <w:rsid w:val="00CC7896"/>
    <w:rsid w:val="00CD1099"/>
    <w:rsid w:val="00CD4AC7"/>
    <w:rsid w:val="00CE0727"/>
    <w:rsid w:val="00D06573"/>
    <w:rsid w:val="00D1010D"/>
    <w:rsid w:val="00D10A76"/>
    <w:rsid w:val="00D13F94"/>
    <w:rsid w:val="00D17C7E"/>
    <w:rsid w:val="00D2137A"/>
    <w:rsid w:val="00D47862"/>
    <w:rsid w:val="00D52387"/>
    <w:rsid w:val="00D660C1"/>
    <w:rsid w:val="00D73763"/>
    <w:rsid w:val="00DB6615"/>
    <w:rsid w:val="00DC273E"/>
    <w:rsid w:val="00DD27AB"/>
    <w:rsid w:val="00E00248"/>
    <w:rsid w:val="00E065CE"/>
    <w:rsid w:val="00E16C92"/>
    <w:rsid w:val="00E20C9E"/>
    <w:rsid w:val="00E2518D"/>
    <w:rsid w:val="00E3182C"/>
    <w:rsid w:val="00E50DDA"/>
    <w:rsid w:val="00E75CE8"/>
    <w:rsid w:val="00E813FB"/>
    <w:rsid w:val="00E81783"/>
    <w:rsid w:val="00E86A1C"/>
    <w:rsid w:val="00EA112F"/>
    <w:rsid w:val="00EA4697"/>
    <w:rsid w:val="00EB08EB"/>
    <w:rsid w:val="00EC264B"/>
    <w:rsid w:val="00EE3D5F"/>
    <w:rsid w:val="00EE5FA1"/>
    <w:rsid w:val="00EE6E42"/>
    <w:rsid w:val="00EF7EBD"/>
    <w:rsid w:val="00F009A9"/>
    <w:rsid w:val="00F0100F"/>
    <w:rsid w:val="00F115B0"/>
    <w:rsid w:val="00F24F17"/>
    <w:rsid w:val="00F317B2"/>
    <w:rsid w:val="00F33A57"/>
    <w:rsid w:val="00F4294A"/>
    <w:rsid w:val="00F55784"/>
    <w:rsid w:val="00F60DE6"/>
    <w:rsid w:val="00FA3691"/>
    <w:rsid w:val="00FB0098"/>
    <w:rsid w:val="00FB25D5"/>
    <w:rsid w:val="00FB57D1"/>
    <w:rsid w:val="00FD7A3C"/>
    <w:rsid w:val="00FE0CBD"/>
    <w:rsid w:val="00FE4098"/>
    <w:rsid w:val="464263BF"/>
    <w:rsid w:val="5A4E79BA"/>
    <w:rsid w:val="677E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251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92511"/>
    <w:rPr>
      <w:rFonts w:ascii="Times New Roman" w:eastAsia="Times New Roman" w:hAnsi="Times New Roman" w:cs="Times New Roman"/>
      <w:sz w:val="22"/>
      <w:szCs w:val="22"/>
    </w:rPr>
  </w:style>
  <w:style w:type="character" w:styleId="Hyperlink">
    <w:name w:val="Hyperlink"/>
    <w:uiPriority w:val="99"/>
    <w:unhideWhenUsed/>
    <w:rsid w:val="00792511"/>
    <w:rPr>
      <w:color w:val="0000FF"/>
      <w:u w:val="single"/>
    </w:rPr>
  </w:style>
  <w:style w:type="paragraph" w:styleId="ListParagraph">
    <w:name w:val="List Paragraph"/>
    <w:basedOn w:val="Normal"/>
    <w:uiPriority w:val="34"/>
    <w:qFormat/>
    <w:rsid w:val="00792511"/>
    <w:pPr>
      <w:ind w:left="720"/>
      <w:contextualSpacing/>
    </w:pPr>
  </w:style>
  <w:style w:type="paragraph" w:styleId="Footer">
    <w:name w:val="footer"/>
    <w:basedOn w:val="Normal"/>
    <w:link w:val="FooterChar"/>
    <w:uiPriority w:val="99"/>
    <w:unhideWhenUsed/>
    <w:rsid w:val="00792511"/>
    <w:pPr>
      <w:tabs>
        <w:tab w:val="center" w:pos="4680"/>
        <w:tab w:val="right" w:pos="9360"/>
      </w:tabs>
    </w:pPr>
  </w:style>
  <w:style w:type="character" w:customStyle="1" w:styleId="FooterChar">
    <w:name w:val="Footer Char"/>
    <w:basedOn w:val="DefaultParagraphFont"/>
    <w:link w:val="Footer"/>
    <w:uiPriority w:val="99"/>
    <w:rsid w:val="00792511"/>
  </w:style>
  <w:style w:type="paragraph" w:customStyle="1" w:styleId="line1">
    <w:name w:val="line1"/>
    <w:rsid w:val="00792511"/>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92511"/>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92511"/>
  </w:style>
  <w:style w:type="character" w:styleId="CommentReference">
    <w:name w:val="annotation reference"/>
    <w:basedOn w:val="DefaultParagraphFont"/>
    <w:uiPriority w:val="99"/>
    <w:semiHidden/>
    <w:unhideWhenUsed/>
    <w:rsid w:val="00DB6615"/>
    <w:rPr>
      <w:sz w:val="16"/>
      <w:szCs w:val="16"/>
    </w:rPr>
  </w:style>
  <w:style w:type="paragraph" w:styleId="CommentText">
    <w:name w:val="annotation text"/>
    <w:basedOn w:val="Normal"/>
    <w:link w:val="CommentTextChar"/>
    <w:uiPriority w:val="99"/>
    <w:semiHidden/>
    <w:unhideWhenUsed/>
    <w:rsid w:val="00DB6615"/>
    <w:rPr>
      <w:sz w:val="20"/>
      <w:szCs w:val="20"/>
    </w:rPr>
  </w:style>
  <w:style w:type="character" w:customStyle="1" w:styleId="CommentTextChar">
    <w:name w:val="Comment Text Char"/>
    <w:basedOn w:val="DefaultParagraphFont"/>
    <w:link w:val="CommentText"/>
    <w:uiPriority w:val="99"/>
    <w:semiHidden/>
    <w:rsid w:val="00DB6615"/>
    <w:rPr>
      <w:sz w:val="20"/>
      <w:szCs w:val="20"/>
    </w:rPr>
  </w:style>
  <w:style w:type="paragraph" w:styleId="CommentSubject">
    <w:name w:val="annotation subject"/>
    <w:basedOn w:val="CommentText"/>
    <w:next w:val="CommentText"/>
    <w:link w:val="CommentSubjectChar"/>
    <w:uiPriority w:val="99"/>
    <w:semiHidden/>
    <w:unhideWhenUsed/>
    <w:rsid w:val="00DB6615"/>
    <w:rPr>
      <w:b/>
      <w:bCs/>
    </w:rPr>
  </w:style>
  <w:style w:type="character" w:customStyle="1" w:styleId="CommentSubjectChar">
    <w:name w:val="Comment Subject Char"/>
    <w:basedOn w:val="CommentTextChar"/>
    <w:link w:val="CommentSubject"/>
    <w:uiPriority w:val="99"/>
    <w:semiHidden/>
    <w:rsid w:val="00DB6615"/>
    <w:rPr>
      <w:b/>
      <w:bCs/>
      <w:sz w:val="20"/>
      <w:szCs w:val="20"/>
    </w:rPr>
  </w:style>
  <w:style w:type="character" w:customStyle="1" w:styleId="UnresolvedMention1">
    <w:name w:val="Unresolved Mention1"/>
    <w:basedOn w:val="DefaultParagraphFont"/>
    <w:uiPriority w:val="99"/>
    <w:rsid w:val="00B71AAF"/>
    <w:rPr>
      <w:color w:val="605E5C"/>
      <w:shd w:val="clear" w:color="auto" w:fill="E1DFDD"/>
    </w:rPr>
  </w:style>
  <w:style w:type="character" w:styleId="UnresolvedMention">
    <w:name w:val="Unresolved Mention"/>
    <w:basedOn w:val="DefaultParagraphFont"/>
    <w:uiPriority w:val="99"/>
    <w:semiHidden/>
    <w:unhideWhenUsed/>
    <w:rsid w:val="00E25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23bd01b-7873-4ccf-930d-7bcc9351d8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01404EBC438A4098E9244CCF74026E" ma:contentTypeVersion="9" ma:contentTypeDescription="Create a new document." ma:contentTypeScope="" ma:versionID="3e38ebf28ccf9395b686aa094e3d1ef9">
  <xsd:schema xmlns:xsd="http://www.w3.org/2001/XMLSchema" xmlns:xs="http://www.w3.org/2001/XMLSchema" xmlns:p="http://schemas.microsoft.com/office/2006/metadata/properties" xmlns:ns3="423bd01b-7873-4ccf-930d-7bcc9351d868" xmlns:ns4="04114a1f-ea4d-4c58-8163-cf7899523fb9" targetNamespace="http://schemas.microsoft.com/office/2006/metadata/properties" ma:root="true" ma:fieldsID="c225d5fe8fa0da650379b93806e7029b" ns3:_="" ns4:_="">
    <xsd:import namespace="423bd01b-7873-4ccf-930d-7bcc9351d868"/>
    <xsd:import namespace="04114a1f-ea4d-4c58-8163-cf7899523f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d01b-7873-4ccf-930d-7bcc9351d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14a1f-ea4d-4c58-8163-cf7899523f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1CC62-E6C3-44EF-A945-6CA78CE6CE01}">
  <ds:schemaRefs>
    <ds:schemaRef ds:uri="http://schemas.microsoft.com/sharepoint/v3/contenttype/forms"/>
  </ds:schemaRefs>
</ds:datastoreItem>
</file>

<file path=customXml/itemProps2.xml><?xml version="1.0" encoding="utf-8"?>
<ds:datastoreItem xmlns:ds="http://schemas.openxmlformats.org/officeDocument/2006/customXml" ds:itemID="{A34780FE-E3E6-461C-8D25-6BEE2D06EAD6}">
  <ds:schemaRefs>
    <ds:schemaRef ds:uri="http://schemas.microsoft.com/office/2006/metadata/properties"/>
    <ds:schemaRef ds:uri="http://schemas.microsoft.com/office/infopath/2007/PartnerControls"/>
    <ds:schemaRef ds:uri="423bd01b-7873-4ccf-930d-7bcc9351d868"/>
  </ds:schemaRefs>
</ds:datastoreItem>
</file>

<file path=customXml/itemProps3.xml><?xml version="1.0" encoding="utf-8"?>
<ds:datastoreItem xmlns:ds="http://schemas.openxmlformats.org/officeDocument/2006/customXml" ds:itemID="{5A69EF0E-A92A-4B7E-B18A-4276F6702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bd01b-7873-4ccf-930d-7bcc9351d868"/>
    <ds:schemaRef ds:uri="04114a1f-ea4d-4c58-8163-cf7899523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Cindy Waldeck</cp:lastModifiedBy>
  <cp:revision>15</cp:revision>
  <cp:lastPrinted>2024-05-15T14:41:00Z</cp:lastPrinted>
  <dcterms:created xsi:type="dcterms:W3CDTF">2024-05-15T15:02:00Z</dcterms:created>
  <dcterms:modified xsi:type="dcterms:W3CDTF">2024-09-11T18:32:00Z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4cf14a21df0acd74b934df6aeb4f5e4128b8e3e866bf3d450c0a72392cf75f3e</vt:lpwstr>
  </property>
  <property fmtid="{D5CDD505-2E9C-101B-9397-08002B2CF9AE}" pid="3" name="ContentTypeId">
    <vt:lpwstr>0x010100E701404EBC438A4098E9244CCF74026E</vt:lpwstr>
  </property>
</Properties>
</file>