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60667" w14:textId="77777777" w:rsidR="00A92A2E" w:rsidRPr="000216FE" w:rsidRDefault="00A92A2E" w:rsidP="00A92A2E">
      <w:pPr>
        <w:rPr>
          <w:rFonts w:cstheme="minorHAnsi"/>
          <w:u w:val="single"/>
        </w:rPr>
      </w:pPr>
      <w:r w:rsidRPr="000216FE">
        <w:rPr>
          <w:rFonts w:cstheme="minorHAnsi"/>
          <w:noProof/>
        </w:rPr>
        <w:drawing>
          <wp:anchor distT="0" distB="0" distL="114300" distR="114300" simplePos="0" relativeHeight="251660288" behindDoc="1" locked="0" layoutInCell="1" allowOverlap="0" wp14:anchorId="6BDA0FD3" wp14:editId="279DFC80">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06B45" w14:textId="77777777" w:rsidR="00A92A2E" w:rsidRPr="000216FE" w:rsidRDefault="00A92A2E" w:rsidP="00A92A2E">
      <w:pPr>
        <w:rPr>
          <w:rFonts w:cstheme="minorHAnsi"/>
          <w:u w:val="single"/>
        </w:rPr>
      </w:pPr>
    </w:p>
    <w:p w14:paraId="4F300557" w14:textId="77777777" w:rsidR="00A92A2E" w:rsidRPr="000216FE" w:rsidRDefault="00A92A2E" w:rsidP="00A92A2E">
      <w:pPr>
        <w:rPr>
          <w:rFonts w:cstheme="minorHAnsi"/>
          <w:u w:val="single"/>
        </w:rPr>
      </w:pPr>
    </w:p>
    <w:p w14:paraId="0049BB31" w14:textId="77777777" w:rsidR="00A92A2E" w:rsidRPr="000216FE" w:rsidRDefault="00A92A2E" w:rsidP="00A92A2E">
      <w:pPr>
        <w:rPr>
          <w:rFonts w:cstheme="minorHAnsi"/>
          <w:u w:val="single"/>
        </w:rPr>
      </w:pPr>
    </w:p>
    <w:p w14:paraId="279EFF73" w14:textId="77777777" w:rsidR="00A92A2E" w:rsidRPr="000216FE" w:rsidRDefault="00A92A2E" w:rsidP="00A92A2E">
      <w:pPr>
        <w:rPr>
          <w:rFonts w:cstheme="minorHAnsi"/>
          <w:u w:val="single"/>
        </w:rPr>
      </w:pPr>
    </w:p>
    <w:p w14:paraId="19BA9E8C" w14:textId="77777777" w:rsidR="00A92A2E" w:rsidRPr="000216FE" w:rsidRDefault="00A92A2E" w:rsidP="00A92A2E">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72EC953C" wp14:editId="79261DB9">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EBE22AC" w14:textId="77777777" w:rsidR="00A92A2E" w:rsidRPr="00B61E01" w:rsidRDefault="00A92A2E" w:rsidP="00A92A2E">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EC953C"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" stroked="f">
                <v:textbox style="mso-fit-shape-to-text:t">
                  <w:txbxContent>
                    <w:p w14:paraId="4EBE22AC" w14:textId="77777777" w:rsidR="00A92A2E" w:rsidRPr="00B61E01" w:rsidRDefault="00A92A2E" w:rsidP="00A92A2E">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27611277" w14:textId="74740C26" w:rsidR="00A92A2E" w:rsidRDefault="00A92A2E" w:rsidP="00A92A2E">
      <w:pPr>
        <w:rPr>
          <w:rFonts w:cstheme="minorHAnsi"/>
          <w:u w:val="single"/>
        </w:rPr>
      </w:pPr>
    </w:p>
    <w:p w14:paraId="1BE43632" w14:textId="1CFFEF44" w:rsidR="005B17B0" w:rsidRDefault="005B17B0" w:rsidP="00A92A2E">
      <w:pPr>
        <w:rPr>
          <w:rFonts w:cstheme="minorHAnsi"/>
          <w:u w:val="single"/>
        </w:rPr>
      </w:pPr>
    </w:p>
    <w:p w14:paraId="218AB8AE" w14:textId="77777777" w:rsidR="005B17B0" w:rsidRPr="000216FE" w:rsidRDefault="005B17B0" w:rsidP="00A92A2E">
      <w:pPr>
        <w:rPr>
          <w:rFonts w:cstheme="minorHAnsi"/>
          <w:u w:val="single"/>
        </w:rPr>
      </w:pPr>
    </w:p>
    <w:p w14:paraId="520E1C25" w14:textId="311F43B2" w:rsidR="00A92A2E" w:rsidRPr="000216FE" w:rsidRDefault="00A92A2E" w:rsidP="00A92A2E">
      <w:pPr>
        <w:pStyle w:val="BodyText"/>
        <w:ind w:left="0"/>
        <w:rPr>
          <w:rFonts w:asciiTheme="minorHAnsi" w:hAnsiTheme="minorHAnsi" w:cstheme="minorHAnsi"/>
          <w:sz w:val="24"/>
          <w:szCs w:val="24"/>
        </w:rPr>
      </w:pPr>
      <w:r>
        <w:rPr>
          <w:rFonts w:asciiTheme="minorHAnsi" w:hAnsiTheme="minorHAnsi" w:cstheme="minorHAnsi"/>
          <w:noProof/>
          <w:sz w:val="24"/>
          <w:szCs w:val="24"/>
        </w:rPr>
        <w:t>March</w:t>
      </w:r>
      <w:r w:rsidRPr="000216FE">
        <w:rPr>
          <w:rFonts w:asciiTheme="minorHAnsi" w:hAnsiTheme="minorHAnsi" w:cstheme="minorHAnsi"/>
          <w:noProof/>
          <w:sz w:val="24"/>
          <w:szCs w:val="24"/>
        </w:rPr>
        <w:t xml:space="preserve"> </w:t>
      </w:r>
      <w:r>
        <w:rPr>
          <w:rFonts w:asciiTheme="minorHAnsi" w:hAnsiTheme="minorHAnsi" w:cstheme="minorHAnsi"/>
          <w:noProof/>
          <w:sz w:val="24"/>
          <w:szCs w:val="24"/>
        </w:rPr>
        <w:t>1</w:t>
      </w:r>
      <w:r w:rsidR="0071075A">
        <w:rPr>
          <w:rFonts w:asciiTheme="minorHAnsi" w:hAnsiTheme="minorHAnsi" w:cstheme="minorHAnsi"/>
          <w:noProof/>
          <w:sz w:val="24"/>
          <w:szCs w:val="24"/>
        </w:rPr>
        <w:t>7</w:t>
      </w:r>
      <w:r w:rsidRPr="000216FE">
        <w:rPr>
          <w:rFonts w:asciiTheme="minorHAnsi" w:hAnsiTheme="minorHAnsi" w:cstheme="minorHAnsi"/>
          <w:noProof/>
          <w:sz w:val="24"/>
          <w:szCs w:val="24"/>
        </w:rPr>
        <w:t>, 202</w:t>
      </w:r>
      <w:r w:rsidR="001D3841">
        <w:rPr>
          <w:rFonts w:asciiTheme="minorHAnsi" w:hAnsiTheme="minorHAnsi" w:cstheme="minorHAnsi"/>
          <w:noProof/>
          <w:sz w:val="24"/>
          <w:szCs w:val="24"/>
        </w:rPr>
        <w:t>1</w:t>
      </w:r>
    </w:p>
    <w:p w14:paraId="025AAB23" w14:textId="77777777" w:rsidR="00A92A2E" w:rsidRPr="000216FE" w:rsidRDefault="00A92A2E" w:rsidP="00A92A2E">
      <w:pPr>
        <w:spacing w:before="6"/>
        <w:rPr>
          <w:rFonts w:cstheme="minorHAnsi"/>
        </w:rPr>
      </w:pPr>
    </w:p>
    <w:p w14:paraId="27899D37" w14:textId="78FE23D2" w:rsidR="00232062" w:rsidRDefault="005B17B0" w:rsidP="00E66233">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Attendees:</w:t>
      </w:r>
      <w:r w:rsidR="00BF3074">
        <w:rPr>
          <w:rFonts w:asciiTheme="minorHAnsi" w:hAnsiTheme="minorHAnsi" w:cstheme="minorHAnsi"/>
          <w:spacing w:val="-1"/>
          <w:sz w:val="24"/>
          <w:szCs w:val="24"/>
        </w:rPr>
        <w:t xml:space="preserve"> Diana Hess,</w:t>
      </w:r>
      <w:r w:rsidR="006F6F61">
        <w:rPr>
          <w:rFonts w:asciiTheme="minorHAnsi" w:hAnsiTheme="minorHAnsi" w:cstheme="minorHAnsi"/>
          <w:spacing w:val="-1"/>
          <w:sz w:val="24"/>
          <w:szCs w:val="24"/>
        </w:rPr>
        <w:t xml:space="preserve"> Carolyn Kelley, Derrick Buisch, Pete Miller</w:t>
      </w:r>
      <w:r w:rsidR="00BF3074">
        <w:rPr>
          <w:rFonts w:asciiTheme="minorHAnsi" w:hAnsiTheme="minorHAnsi" w:cstheme="minorHAnsi"/>
          <w:spacing w:val="-1"/>
          <w:sz w:val="24"/>
          <w:szCs w:val="24"/>
        </w:rPr>
        <w:t>,</w:t>
      </w:r>
      <w:r w:rsidR="006F6F61">
        <w:rPr>
          <w:rFonts w:asciiTheme="minorHAnsi" w:hAnsiTheme="minorHAnsi" w:cstheme="minorHAnsi"/>
          <w:spacing w:val="-1"/>
          <w:sz w:val="24"/>
          <w:szCs w:val="24"/>
        </w:rPr>
        <w:t xml:space="preserve"> Steve Boldt, Jeremy Stoddard, James Wollack, Mark Hairston, Diana Rodr</w:t>
      </w:r>
      <w:r w:rsidR="00005969">
        <w:rPr>
          <w:rFonts w:asciiTheme="minorHAnsi" w:hAnsiTheme="minorHAnsi" w:cstheme="minorHAnsi"/>
          <w:spacing w:val="-1"/>
          <w:sz w:val="24"/>
          <w:szCs w:val="24"/>
        </w:rPr>
        <w:t>íg</w:t>
      </w:r>
      <w:r w:rsidR="006F6F61">
        <w:rPr>
          <w:rFonts w:asciiTheme="minorHAnsi" w:hAnsiTheme="minorHAnsi" w:cstheme="minorHAnsi"/>
          <w:spacing w:val="-1"/>
          <w:sz w:val="24"/>
          <w:szCs w:val="24"/>
        </w:rPr>
        <w:t>uez-G</w:t>
      </w:r>
      <w:r w:rsidR="00005969">
        <w:rPr>
          <w:rFonts w:asciiTheme="minorHAnsi" w:hAnsiTheme="minorHAnsi" w:cstheme="minorHAnsi"/>
          <w:spacing w:val="-1"/>
          <w:sz w:val="24"/>
          <w:szCs w:val="24"/>
        </w:rPr>
        <w:t>ó</w:t>
      </w:r>
      <w:r w:rsidR="006F6F61">
        <w:rPr>
          <w:rFonts w:asciiTheme="minorHAnsi" w:hAnsiTheme="minorHAnsi" w:cstheme="minorHAnsi"/>
          <w:spacing w:val="-1"/>
          <w:sz w:val="24"/>
          <w:szCs w:val="24"/>
        </w:rPr>
        <w:t>mez, Gary Diffee, Andrea Harris, Hailey Love,</w:t>
      </w:r>
      <w:r w:rsidR="00E66233">
        <w:rPr>
          <w:rFonts w:asciiTheme="minorHAnsi" w:hAnsiTheme="minorHAnsi" w:cstheme="minorHAnsi"/>
          <w:spacing w:val="-1"/>
          <w:sz w:val="24"/>
          <w:szCs w:val="24"/>
        </w:rPr>
        <w:t xml:space="preserve"> </w:t>
      </w:r>
      <w:r w:rsidR="006F6F61">
        <w:rPr>
          <w:rFonts w:asciiTheme="minorHAnsi" w:hAnsiTheme="minorHAnsi" w:cstheme="minorHAnsi"/>
          <w:spacing w:val="-1"/>
          <w:sz w:val="24"/>
          <w:szCs w:val="24"/>
        </w:rPr>
        <w:t>Samantha Baruah, Steve Quintana</w:t>
      </w:r>
    </w:p>
    <w:p w14:paraId="2065B115" w14:textId="78473430" w:rsidR="005B17B0" w:rsidRDefault="005B17B0" w:rsidP="00232062">
      <w:pPr>
        <w:pStyle w:val="BodyText"/>
        <w:tabs>
          <w:tab w:val="left" w:pos="1170"/>
        </w:tabs>
        <w:spacing w:before="38"/>
        <w:ind w:left="0"/>
        <w:rPr>
          <w:rFonts w:asciiTheme="minorHAnsi" w:hAnsiTheme="minorHAnsi" w:cstheme="minorHAnsi"/>
          <w:spacing w:val="-1"/>
          <w:sz w:val="24"/>
          <w:szCs w:val="24"/>
        </w:rPr>
      </w:pPr>
    </w:p>
    <w:p w14:paraId="5EAA132A" w14:textId="12B0F974" w:rsidR="005B17B0" w:rsidRDefault="005B17B0" w:rsidP="00232062">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 xml:space="preserve">Ex-officio: </w:t>
      </w:r>
      <w:r w:rsidR="006F6F61">
        <w:rPr>
          <w:rFonts w:asciiTheme="minorHAnsi" w:hAnsiTheme="minorHAnsi" w:cstheme="minorHAnsi"/>
          <w:spacing w:val="-1"/>
          <w:sz w:val="24"/>
          <w:szCs w:val="24"/>
        </w:rPr>
        <w:t>Christina Klawitter, Barb Gerloff</w:t>
      </w:r>
      <w:r w:rsidR="00B83EAD">
        <w:rPr>
          <w:rFonts w:asciiTheme="minorHAnsi" w:hAnsiTheme="minorHAnsi" w:cstheme="minorHAnsi"/>
          <w:spacing w:val="-1"/>
          <w:sz w:val="24"/>
          <w:szCs w:val="24"/>
        </w:rPr>
        <w:t>, Elizabeth Jach</w:t>
      </w:r>
    </w:p>
    <w:p w14:paraId="43359B39" w14:textId="0B3FFB50" w:rsidR="005B17B0" w:rsidRDefault="005B17B0" w:rsidP="00232062">
      <w:pPr>
        <w:pStyle w:val="BodyText"/>
        <w:tabs>
          <w:tab w:val="left" w:pos="1170"/>
        </w:tabs>
        <w:spacing w:before="38"/>
        <w:ind w:left="0"/>
        <w:rPr>
          <w:rFonts w:asciiTheme="minorHAnsi" w:hAnsiTheme="minorHAnsi" w:cstheme="minorHAnsi"/>
          <w:spacing w:val="-1"/>
          <w:sz w:val="24"/>
          <w:szCs w:val="24"/>
        </w:rPr>
      </w:pPr>
    </w:p>
    <w:p w14:paraId="7196DBE4" w14:textId="77777777" w:rsidR="00B83EAD" w:rsidRDefault="00B83EAD" w:rsidP="00B83EAD">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Guests: Erica Halverson</w:t>
      </w:r>
    </w:p>
    <w:p w14:paraId="6EB6A208" w14:textId="77777777" w:rsidR="00B83EAD" w:rsidRDefault="00B83EAD" w:rsidP="00232062">
      <w:pPr>
        <w:pStyle w:val="BodyText"/>
        <w:tabs>
          <w:tab w:val="left" w:pos="1170"/>
        </w:tabs>
        <w:spacing w:before="38"/>
        <w:ind w:left="0"/>
        <w:rPr>
          <w:rFonts w:asciiTheme="minorHAnsi" w:hAnsiTheme="minorHAnsi" w:cstheme="minorHAnsi"/>
          <w:spacing w:val="-1"/>
          <w:sz w:val="24"/>
          <w:szCs w:val="24"/>
        </w:rPr>
      </w:pPr>
    </w:p>
    <w:p w14:paraId="1B0B81A1" w14:textId="018C849D" w:rsidR="005B17B0" w:rsidRDefault="005B17B0" w:rsidP="00232062">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Minutes taken by Maddie Sychta</w:t>
      </w:r>
    </w:p>
    <w:p w14:paraId="06C83808" w14:textId="4A1A38D7" w:rsidR="006F6F61" w:rsidRDefault="006F6F61" w:rsidP="00232062">
      <w:pPr>
        <w:pStyle w:val="BodyText"/>
        <w:tabs>
          <w:tab w:val="left" w:pos="1170"/>
        </w:tabs>
        <w:spacing w:before="38"/>
        <w:ind w:left="0"/>
        <w:rPr>
          <w:rFonts w:asciiTheme="minorHAnsi" w:hAnsiTheme="minorHAnsi" w:cstheme="minorHAnsi"/>
          <w:spacing w:val="-1"/>
          <w:sz w:val="24"/>
          <w:szCs w:val="24"/>
        </w:rPr>
      </w:pPr>
    </w:p>
    <w:p w14:paraId="6B035C58" w14:textId="0E2931EE" w:rsidR="006F6F61" w:rsidRPr="00DE1D1E" w:rsidRDefault="006F6F61" w:rsidP="00232062">
      <w:pPr>
        <w:pStyle w:val="BodyText"/>
        <w:tabs>
          <w:tab w:val="left" w:pos="1170"/>
        </w:tabs>
        <w:spacing w:before="38"/>
        <w:ind w:left="0"/>
        <w:rPr>
          <w:rFonts w:asciiTheme="minorHAnsi" w:hAnsiTheme="minorHAnsi" w:cstheme="minorHAnsi"/>
          <w:color w:val="FF0000"/>
          <w:spacing w:val="-1"/>
          <w:sz w:val="24"/>
          <w:szCs w:val="24"/>
        </w:rPr>
      </w:pPr>
      <w:r>
        <w:rPr>
          <w:rFonts w:asciiTheme="minorHAnsi" w:hAnsiTheme="minorHAnsi" w:cstheme="minorHAnsi"/>
          <w:spacing w:val="-1"/>
          <w:sz w:val="24"/>
          <w:szCs w:val="24"/>
        </w:rPr>
        <w:t xml:space="preserve">Meeting called to order at </w:t>
      </w:r>
      <w:r w:rsidR="00B83EAD">
        <w:rPr>
          <w:rFonts w:asciiTheme="minorHAnsi" w:hAnsiTheme="minorHAnsi" w:cstheme="minorHAnsi"/>
          <w:spacing w:val="-1"/>
          <w:sz w:val="24"/>
          <w:szCs w:val="24"/>
        </w:rPr>
        <w:t>10:02 a.m.</w:t>
      </w:r>
    </w:p>
    <w:p w14:paraId="0477E983" w14:textId="492961B2" w:rsidR="00A92A2E" w:rsidRPr="000216FE" w:rsidRDefault="00A92A2E" w:rsidP="00232062">
      <w:pPr>
        <w:pStyle w:val="BodyText"/>
        <w:tabs>
          <w:tab w:val="left" w:pos="1170"/>
        </w:tabs>
        <w:spacing w:before="38"/>
        <w:ind w:left="0"/>
        <w:rPr>
          <w:rFonts w:cstheme="minorHAnsi"/>
        </w:rPr>
      </w:pPr>
    </w:p>
    <w:p w14:paraId="07460755" w14:textId="7E425DC1" w:rsidR="00A92A2E" w:rsidRDefault="00A92A2E" w:rsidP="00A92A2E">
      <w:pPr>
        <w:pStyle w:val="ListParagraph"/>
        <w:numPr>
          <w:ilvl w:val="0"/>
          <w:numId w:val="1"/>
        </w:numPr>
        <w:rPr>
          <w:rFonts w:cstheme="minorHAnsi"/>
          <w:b/>
        </w:rPr>
      </w:pPr>
      <w:r w:rsidRPr="00614031">
        <w:rPr>
          <w:rFonts w:cstheme="minorHAnsi"/>
          <w:b/>
        </w:rPr>
        <w:t>Consent Agenda</w:t>
      </w:r>
    </w:p>
    <w:p w14:paraId="5313A282" w14:textId="77777777" w:rsidR="0081157B" w:rsidRPr="00614031" w:rsidRDefault="0081157B" w:rsidP="0081157B">
      <w:pPr>
        <w:pStyle w:val="ListParagraph"/>
        <w:rPr>
          <w:rFonts w:cstheme="minorHAnsi"/>
          <w:b/>
        </w:rPr>
      </w:pPr>
    </w:p>
    <w:p w14:paraId="2493F8F5" w14:textId="4CDD5A4F" w:rsidR="00A92A2E" w:rsidRDefault="0081157B" w:rsidP="0081157B">
      <w:pPr>
        <w:pStyle w:val="ListParagraph"/>
        <w:numPr>
          <w:ilvl w:val="1"/>
          <w:numId w:val="1"/>
        </w:numPr>
        <w:rPr>
          <w:rFonts w:cstheme="minorHAnsi"/>
        </w:rPr>
      </w:pPr>
      <w:r>
        <w:rPr>
          <w:rFonts w:cstheme="minorHAnsi"/>
        </w:rPr>
        <w:t>February 2021 Minutes</w:t>
      </w:r>
    </w:p>
    <w:p w14:paraId="62DE5786" w14:textId="39AD38EF" w:rsidR="006F6F61" w:rsidRDefault="006F6F61" w:rsidP="006F6F61">
      <w:pPr>
        <w:rPr>
          <w:rFonts w:cstheme="minorHAnsi"/>
        </w:rPr>
      </w:pPr>
    </w:p>
    <w:p w14:paraId="456E068F" w14:textId="1D0E17CB" w:rsidR="006F6F61" w:rsidRPr="006F6F61" w:rsidRDefault="006F6F61" w:rsidP="006F6F61">
      <w:pPr>
        <w:ind w:left="360"/>
        <w:rPr>
          <w:rFonts w:cstheme="minorHAnsi"/>
        </w:rPr>
      </w:pPr>
      <w:r>
        <w:rPr>
          <w:rFonts w:cstheme="minorHAnsi"/>
        </w:rPr>
        <w:t xml:space="preserve">Approved. </w:t>
      </w:r>
    </w:p>
    <w:p w14:paraId="46607A58" w14:textId="77777777" w:rsidR="0081157B" w:rsidRPr="0081157B" w:rsidRDefault="0081157B" w:rsidP="0081157B">
      <w:pPr>
        <w:pStyle w:val="ListParagraph"/>
        <w:ind w:left="1440"/>
        <w:rPr>
          <w:rFonts w:cstheme="minorHAnsi"/>
        </w:rPr>
      </w:pPr>
    </w:p>
    <w:p w14:paraId="5BC2A7DE" w14:textId="77777777" w:rsidR="00A92A2E" w:rsidRPr="00614031" w:rsidRDefault="00A92A2E" w:rsidP="00A92A2E">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55AED9D2" w14:textId="77777777" w:rsidR="00A92A2E" w:rsidRDefault="00A92A2E" w:rsidP="00A92A2E">
      <w:pPr>
        <w:rPr>
          <w:rFonts w:cstheme="minorHAnsi"/>
        </w:rPr>
      </w:pPr>
    </w:p>
    <w:p w14:paraId="2FE735E4" w14:textId="780E8C4B" w:rsidR="00A92A2E" w:rsidRDefault="0081157B" w:rsidP="00017DA2">
      <w:pPr>
        <w:pStyle w:val="ListParagraph"/>
        <w:numPr>
          <w:ilvl w:val="1"/>
          <w:numId w:val="1"/>
        </w:numPr>
        <w:rPr>
          <w:rFonts w:cstheme="minorHAnsi"/>
        </w:rPr>
      </w:pPr>
      <w:r>
        <w:rPr>
          <w:rFonts w:cstheme="minorHAnsi"/>
        </w:rPr>
        <w:t>Curriculum &amp; Instruction: Secondary Education MS program review</w:t>
      </w:r>
    </w:p>
    <w:p w14:paraId="5231B89C" w14:textId="51F57C63" w:rsidR="00BA1FBD" w:rsidRDefault="00BA1FBD" w:rsidP="00C36744">
      <w:pPr>
        <w:pStyle w:val="ListParagraph"/>
        <w:numPr>
          <w:ilvl w:val="2"/>
          <w:numId w:val="1"/>
        </w:numPr>
        <w:rPr>
          <w:rFonts w:cstheme="minorHAnsi"/>
        </w:rPr>
      </w:pPr>
      <w:r>
        <w:rPr>
          <w:rFonts w:cstheme="minorHAnsi"/>
        </w:rPr>
        <w:t>External Review Committee report</w:t>
      </w:r>
    </w:p>
    <w:p w14:paraId="61290DFC" w14:textId="7442A45E" w:rsidR="00C36744" w:rsidRDefault="00C36744" w:rsidP="00C36744">
      <w:pPr>
        <w:pStyle w:val="ListParagraph"/>
        <w:numPr>
          <w:ilvl w:val="2"/>
          <w:numId w:val="1"/>
        </w:numPr>
        <w:rPr>
          <w:rFonts w:cstheme="minorHAnsi"/>
        </w:rPr>
      </w:pPr>
      <w:r>
        <w:rPr>
          <w:rFonts w:cstheme="minorHAnsi"/>
        </w:rPr>
        <w:t>Department response</w:t>
      </w:r>
    </w:p>
    <w:p w14:paraId="3BA8A58E" w14:textId="7A64F581" w:rsidR="006F6F61" w:rsidRDefault="006F6F61" w:rsidP="006F6F61">
      <w:pPr>
        <w:ind w:left="720"/>
        <w:rPr>
          <w:rFonts w:cstheme="minorHAnsi"/>
        </w:rPr>
      </w:pPr>
    </w:p>
    <w:p w14:paraId="0E2B558B" w14:textId="7B473622" w:rsidR="006F6F61" w:rsidRDefault="006F6F61" w:rsidP="00B83EAD">
      <w:pPr>
        <w:rPr>
          <w:rFonts w:cstheme="minorHAnsi"/>
        </w:rPr>
      </w:pPr>
      <w:r>
        <w:rPr>
          <w:rFonts w:cstheme="minorHAnsi"/>
        </w:rPr>
        <w:t xml:space="preserve">Kelley thanked </w:t>
      </w:r>
      <w:r w:rsidR="00B83EAD">
        <w:rPr>
          <w:rFonts w:cstheme="minorHAnsi"/>
        </w:rPr>
        <w:t>representatives from the Department of Curriculum and Instruction for completing the program review</w:t>
      </w:r>
      <w:r w:rsidR="00E811DF">
        <w:rPr>
          <w:rFonts w:cstheme="minorHAnsi"/>
        </w:rPr>
        <w:t>.</w:t>
      </w:r>
      <w:r>
        <w:rPr>
          <w:rFonts w:cstheme="minorHAnsi"/>
        </w:rPr>
        <w:t xml:space="preserve"> </w:t>
      </w:r>
    </w:p>
    <w:p w14:paraId="7142083F" w14:textId="0D434CBB" w:rsidR="00B83EAD" w:rsidRDefault="00B83EAD" w:rsidP="00B83EAD">
      <w:pPr>
        <w:rPr>
          <w:rFonts w:cstheme="minorHAnsi"/>
        </w:rPr>
      </w:pPr>
    </w:p>
    <w:p w14:paraId="69E34E84" w14:textId="683B47A3" w:rsidR="00B83EAD" w:rsidRDefault="00B83EAD" w:rsidP="00B83EAD">
      <w:pPr>
        <w:rPr>
          <w:rFonts w:cstheme="minorHAnsi"/>
        </w:rPr>
      </w:pPr>
      <w:r>
        <w:rPr>
          <w:rFonts w:cstheme="minorHAnsi"/>
        </w:rPr>
        <w:t>Halverson</w:t>
      </w:r>
      <w:r w:rsidR="00B52A2B">
        <w:rPr>
          <w:rFonts w:cstheme="minorHAnsi"/>
        </w:rPr>
        <w:t xml:space="preserve"> and Stoddard</w:t>
      </w:r>
      <w:r>
        <w:rPr>
          <w:rFonts w:cstheme="minorHAnsi"/>
        </w:rPr>
        <w:t xml:space="preserve"> presenting. This program review was a five</w:t>
      </w:r>
      <w:r w:rsidR="00E811DF">
        <w:rPr>
          <w:rFonts w:cstheme="minorHAnsi"/>
        </w:rPr>
        <w:t>-</w:t>
      </w:r>
      <w:r>
        <w:rPr>
          <w:rFonts w:cstheme="minorHAnsi"/>
        </w:rPr>
        <w:t xml:space="preserve">year review of </w:t>
      </w:r>
      <w:r w:rsidR="00E811DF">
        <w:rPr>
          <w:rFonts w:cstheme="minorHAnsi"/>
        </w:rPr>
        <w:t>the</w:t>
      </w:r>
      <w:r>
        <w:rPr>
          <w:rFonts w:cstheme="minorHAnsi"/>
        </w:rPr>
        <w:t xml:space="preserve"> </w:t>
      </w:r>
      <w:r w:rsidR="00E811DF">
        <w:rPr>
          <w:rFonts w:cstheme="minorHAnsi"/>
        </w:rPr>
        <w:t>Secondary Education named options in the</w:t>
      </w:r>
      <w:r>
        <w:rPr>
          <w:rFonts w:cstheme="minorHAnsi"/>
        </w:rPr>
        <w:t xml:space="preserve"> Curriculum and Instruction MS</w:t>
      </w:r>
      <w:r w:rsidR="00E811DF">
        <w:rPr>
          <w:rFonts w:cstheme="minorHAnsi"/>
        </w:rPr>
        <w:t xml:space="preserve">. The external review </w:t>
      </w:r>
      <w:r w:rsidR="00E811DF">
        <w:rPr>
          <w:rFonts w:cstheme="minorHAnsi"/>
        </w:rPr>
        <w:lastRenderedPageBreak/>
        <w:t>committee focused on the relationship between the ESL component and the content area focus in the program, which has been an ongoing conversation among faculty and staff. The program must adequately prepare students to teach in secondary classrooms while responding to the licensure changes made by the Wisconsin Department of Public Instruction.</w:t>
      </w:r>
    </w:p>
    <w:p w14:paraId="3A7D9470" w14:textId="7EB4664C" w:rsidR="00E811DF" w:rsidRDefault="00E811DF" w:rsidP="00B83EAD">
      <w:pPr>
        <w:rPr>
          <w:rFonts w:cstheme="minorHAnsi"/>
        </w:rPr>
      </w:pPr>
    </w:p>
    <w:p w14:paraId="50F393B1" w14:textId="730C01AD" w:rsidR="00B52A2B" w:rsidRDefault="00B52A2B" w:rsidP="00E811DF">
      <w:pPr>
        <w:rPr>
          <w:rFonts w:cstheme="minorHAnsi"/>
        </w:rPr>
      </w:pPr>
      <w:r>
        <w:rPr>
          <w:rFonts w:cstheme="minorHAnsi"/>
        </w:rPr>
        <w:t>The</w:t>
      </w:r>
      <w:r w:rsidRPr="00B52A2B">
        <w:rPr>
          <w:rFonts w:cstheme="minorHAnsi"/>
        </w:rPr>
        <w:t xml:space="preserve"> </w:t>
      </w:r>
      <w:r>
        <w:rPr>
          <w:rFonts w:cstheme="minorHAnsi"/>
        </w:rPr>
        <w:t xml:space="preserve">department is considering options to address the division between the ESL/content area </w:t>
      </w:r>
      <w:r w:rsidR="00FF4CAC">
        <w:rPr>
          <w:rFonts w:cstheme="minorHAnsi"/>
        </w:rPr>
        <w:t>components but</w:t>
      </w:r>
      <w:r>
        <w:rPr>
          <w:rFonts w:cstheme="minorHAnsi"/>
        </w:rPr>
        <w:t xml:space="preserve"> would prefer that all of their students graduate with ESL training. They have discussed virtual placements for ESL exposure. </w:t>
      </w:r>
    </w:p>
    <w:p w14:paraId="6045E32C" w14:textId="77777777" w:rsidR="00B52A2B" w:rsidRDefault="00B52A2B" w:rsidP="00E811DF">
      <w:pPr>
        <w:rPr>
          <w:rFonts w:cstheme="minorHAnsi"/>
        </w:rPr>
      </w:pPr>
    </w:p>
    <w:p w14:paraId="2FD73164" w14:textId="28CEEF31" w:rsidR="006F6F61" w:rsidRDefault="00346A12" w:rsidP="00B52A2B">
      <w:pPr>
        <w:rPr>
          <w:rFonts w:cstheme="minorHAnsi"/>
        </w:rPr>
      </w:pPr>
      <w:r>
        <w:rPr>
          <w:rFonts w:cstheme="minorHAnsi"/>
        </w:rPr>
        <w:t xml:space="preserve">Approved. </w:t>
      </w:r>
      <w:r w:rsidR="00E76F9F">
        <w:rPr>
          <w:rFonts w:cstheme="minorHAnsi"/>
        </w:rPr>
        <w:t xml:space="preserve">  </w:t>
      </w:r>
    </w:p>
    <w:p w14:paraId="143618E0" w14:textId="77777777" w:rsidR="006F6F61" w:rsidRPr="006F6F61" w:rsidRDefault="006F6F61" w:rsidP="006F6F61">
      <w:pPr>
        <w:rPr>
          <w:rFonts w:cstheme="minorHAnsi"/>
        </w:rPr>
      </w:pPr>
    </w:p>
    <w:p w14:paraId="38A5DC60" w14:textId="0199988F" w:rsidR="0081157B" w:rsidRDefault="0081157B" w:rsidP="00017DA2">
      <w:pPr>
        <w:pStyle w:val="ListParagraph"/>
        <w:numPr>
          <w:ilvl w:val="1"/>
          <w:numId w:val="1"/>
        </w:numPr>
        <w:rPr>
          <w:rFonts w:cstheme="minorHAnsi"/>
        </w:rPr>
      </w:pPr>
      <w:r>
        <w:rPr>
          <w:rFonts w:cstheme="minorHAnsi"/>
        </w:rPr>
        <w:t>Curriculum &amp; Instruction PhD and Research MS</w:t>
      </w:r>
      <w:r w:rsidR="00C36744">
        <w:rPr>
          <w:rFonts w:cstheme="minorHAnsi"/>
        </w:rPr>
        <w:t xml:space="preserve"> program review</w:t>
      </w:r>
    </w:p>
    <w:p w14:paraId="4D257949" w14:textId="7C9CCC9F" w:rsidR="00BA1FBD" w:rsidRDefault="00BA1FBD" w:rsidP="00C36744">
      <w:pPr>
        <w:pStyle w:val="ListParagraph"/>
        <w:numPr>
          <w:ilvl w:val="2"/>
          <w:numId w:val="1"/>
        </w:numPr>
        <w:rPr>
          <w:rFonts w:cstheme="minorHAnsi"/>
        </w:rPr>
      </w:pPr>
      <w:r>
        <w:rPr>
          <w:rFonts w:cstheme="minorHAnsi"/>
        </w:rPr>
        <w:t>External Review Committee report</w:t>
      </w:r>
    </w:p>
    <w:p w14:paraId="7C7E682F" w14:textId="31A61FFA" w:rsidR="00C36744" w:rsidRPr="00017DA2" w:rsidRDefault="00C36744" w:rsidP="00C36744">
      <w:pPr>
        <w:pStyle w:val="ListParagraph"/>
        <w:numPr>
          <w:ilvl w:val="2"/>
          <w:numId w:val="1"/>
        </w:numPr>
        <w:rPr>
          <w:rFonts w:cstheme="minorHAnsi"/>
        </w:rPr>
      </w:pPr>
      <w:r>
        <w:rPr>
          <w:rFonts w:cstheme="minorHAnsi"/>
        </w:rPr>
        <w:t>Department response</w:t>
      </w:r>
    </w:p>
    <w:p w14:paraId="540B352F" w14:textId="0A948BC6" w:rsidR="00A92A2E" w:rsidRDefault="00A92A2E" w:rsidP="00FC71CD">
      <w:pPr>
        <w:ind w:left="720"/>
        <w:rPr>
          <w:rFonts w:cstheme="minorHAnsi"/>
        </w:rPr>
      </w:pPr>
    </w:p>
    <w:p w14:paraId="5A9CA85C" w14:textId="395409CE" w:rsidR="000A352C" w:rsidRDefault="00202D72" w:rsidP="000A352C">
      <w:pPr>
        <w:rPr>
          <w:rFonts w:cstheme="minorHAnsi"/>
        </w:rPr>
      </w:pPr>
      <w:r>
        <w:rPr>
          <w:rFonts w:cstheme="minorHAnsi"/>
        </w:rPr>
        <w:t>Halverson presenting</w:t>
      </w:r>
      <w:r w:rsidR="000A352C">
        <w:rPr>
          <w:rFonts w:cstheme="minorHAnsi"/>
        </w:rPr>
        <w:t xml:space="preserve"> the ten-year review of the PhD and MS-research in Curriculum and Instruction. The external review committee’s feedback focused on the area structure, stating that it creates confusion and makes it difficult to engage in curriculum oversight and the governance process. The reviewers reflected on the lack of clarity surrounding what areas do and what they should do.  </w:t>
      </w:r>
    </w:p>
    <w:p w14:paraId="687F1F78" w14:textId="6FE739B3" w:rsidR="000A352C" w:rsidRDefault="000A352C" w:rsidP="000A352C">
      <w:pPr>
        <w:rPr>
          <w:rFonts w:cstheme="minorHAnsi"/>
        </w:rPr>
      </w:pPr>
    </w:p>
    <w:p w14:paraId="149D7294" w14:textId="49A09D55" w:rsidR="000A352C" w:rsidRDefault="000A352C" w:rsidP="000A352C">
      <w:pPr>
        <w:rPr>
          <w:rFonts w:cstheme="minorHAnsi"/>
        </w:rPr>
      </w:pPr>
      <w:r>
        <w:rPr>
          <w:rFonts w:cstheme="minorHAnsi"/>
        </w:rPr>
        <w:t>The</w:t>
      </w:r>
      <w:r w:rsidR="00A45EF8">
        <w:rPr>
          <w:rFonts w:cstheme="minorHAnsi"/>
        </w:rPr>
        <w:t xml:space="preserve"> review committee</w:t>
      </w:r>
      <w:r>
        <w:rPr>
          <w:rFonts w:cstheme="minorHAnsi"/>
        </w:rPr>
        <w:t xml:space="preserve"> also discussed </w:t>
      </w:r>
      <w:r w:rsidR="00A45EF8">
        <w:rPr>
          <w:rFonts w:cstheme="minorHAnsi"/>
        </w:rPr>
        <w:t>concerns about fully funding doctoral students and faculty and staff</w:t>
      </w:r>
      <w:r w:rsidR="00851FB6">
        <w:rPr>
          <w:rFonts w:cstheme="minorHAnsi"/>
        </w:rPr>
        <w:t xml:space="preserve"> </w:t>
      </w:r>
      <w:r w:rsidR="0071075A">
        <w:rPr>
          <w:rFonts w:cstheme="minorHAnsi"/>
        </w:rPr>
        <w:t>workload</w:t>
      </w:r>
      <w:r w:rsidR="00A45EF8">
        <w:rPr>
          <w:rFonts w:cstheme="minorHAnsi"/>
        </w:rPr>
        <w:t>. Students generally need more than four years to finish their degrees and faculty and staff members have large workloads that include a large amount of unpaid labor (for example, supporting students enrolled in individual study courses.)</w:t>
      </w:r>
    </w:p>
    <w:p w14:paraId="7E16E8EA" w14:textId="4FF25B62" w:rsidR="00A45EF8" w:rsidRDefault="00A45EF8" w:rsidP="000A352C">
      <w:pPr>
        <w:rPr>
          <w:rFonts w:cstheme="minorHAnsi"/>
        </w:rPr>
      </w:pPr>
    </w:p>
    <w:p w14:paraId="1FA89A8A" w14:textId="1B11D4BA" w:rsidR="00A45EF8" w:rsidRDefault="00A45EF8" w:rsidP="000A352C">
      <w:pPr>
        <w:rPr>
          <w:rFonts w:cstheme="minorHAnsi"/>
        </w:rPr>
      </w:pPr>
      <w:r>
        <w:rPr>
          <w:rFonts w:cstheme="minorHAnsi"/>
        </w:rPr>
        <w:t>Buisch</w:t>
      </w:r>
      <w:r w:rsidR="00B84F24">
        <w:rPr>
          <w:rFonts w:cstheme="minorHAnsi"/>
        </w:rPr>
        <w:t xml:space="preserve">, Diffee, and </w:t>
      </w:r>
      <w:r>
        <w:rPr>
          <w:rFonts w:cstheme="minorHAnsi"/>
        </w:rPr>
        <w:t xml:space="preserve">Halverson </w:t>
      </w:r>
      <w:r w:rsidR="005476B1">
        <w:rPr>
          <w:rFonts w:cstheme="minorHAnsi"/>
        </w:rPr>
        <w:t>suggested that</w:t>
      </w:r>
      <w:r>
        <w:rPr>
          <w:rFonts w:cstheme="minorHAnsi"/>
        </w:rPr>
        <w:t xml:space="preserve"> potential solutions for bridging faculty in departments that are broken into content areas</w:t>
      </w:r>
      <w:r w:rsidR="00B84F24">
        <w:rPr>
          <w:rFonts w:cstheme="minorHAnsi"/>
        </w:rPr>
        <w:t xml:space="preserve"> </w:t>
      </w:r>
      <w:r w:rsidR="005476B1">
        <w:rPr>
          <w:rFonts w:cstheme="minorHAnsi"/>
        </w:rPr>
        <w:t xml:space="preserve">be discussed </w:t>
      </w:r>
      <w:r w:rsidR="00B84F24">
        <w:rPr>
          <w:rFonts w:cstheme="minorHAnsi"/>
        </w:rPr>
        <w:t xml:space="preserve">at an upcoming department chairs meeting.  </w:t>
      </w:r>
    </w:p>
    <w:p w14:paraId="0D68563B" w14:textId="77777777" w:rsidR="000A352C" w:rsidRDefault="000A352C" w:rsidP="000A352C">
      <w:pPr>
        <w:rPr>
          <w:rFonts w:cstheme="minorHAnsi"/>
        </w:rPr>
      </w:pPr>
    </w:p>
    <w:p w14:paraId="71974240" w14:textId="65F4F6AB" w:rsidR="006F6F61" w:rsidRDefault="00A35AC8" w:rsidP="00A35AC8">
      <w:pPr>
        <w:rPr>
          <w:bCs/>
        </w:rPr>
      </w:pPr>
      <w:r>
        <w:rPr>
          <w:bCs/>
        </w:rPr>
        <w:t>Approved.</w:t>
      </w:r>
    </w:p>
    <w:p w14:paraId="01A7DE1C" w14:textId="20007F70" w:rsidR="00D47AA0" w:rsidRDefault="00D47AA0" w:rsidP="00A35AC8">
      <w:pPr>
        <w:rPr>
          <w:bCs/>
        </w:rPr>
      </w:pPr>
    </w:p>
    <w:p w14:paraId="4E25A60F" w14:textId="5CCC8291" w:rsidR="00D47AA0" w:rsidRPr="00A35AC8" w:rsidRDefault="00D47AA0" w:rsidP="00A35AC8">
      <w:pPr>
        <w:rPr>
          <w:bCs/>
        </w:rPr>
      </w:pPr>
      <w:r>
        <w:rPr>
          <w:bCs/>
        </w:rPr>
        <w:t>Meeting adjourned at 10:</w:t>
      </w:r>
      <w:r w:rsidR="006C705C">
        <w:rPr>
          <w:bCs/>
        </w:rPr>
        <w:t>50 a.m.</w:t>
      </w:r>
    </w:p>
    <w:p w14:paraId="643FF7A6" w14:textId="77777777" w:rsidR="006F6F61" w:rsidRDefault="006F6F61" w:rsidP="00A92A2E">
      <w:pPr>
        <w:jc w:val="center"/>
        <w:rPr>
          <w:b/>
        </w:rPr>
      </w:pPr>
    </w:p>
    <w:p w14:paraId="4A66F912" w14:textId="4954DA88" w:rsidR="006F6F61" w:rsidRDefault="006F6F61" w:rsidP="00A92A2E">
      <w:pPr>
        <w:jc w:val="center"/>
        <w:rPr>
          <w:b/>
        </w:rPr>
      </w:pPr>
    </w:p>
    <w:p w14:paraId="5750817A" w14:textId="4684041B" w:rsidR="00B84F24" w:rsidRDefault="00B84F24" w:rsidP="00A92A2E">
      <w:pPr>
        <w:jc w:val="center"/>
        <w:rPr>
          <w:b/>
        </w:rPr>
      </w:pPr>
    </w:p>
    <w:p w14:paraId="519E5108" w14:textId="77777777" w:rsidR="00B84F24" w:rsidRDefault="00B84F24" w:rsidP="00A92A2E">
      <w:pPr>
        <w:jc w:val="center"/>
        <w:rPr>
          <w:b/>
        </w:rPr>
      </w:pPr>
    </w:p>
    <w:p w14:paraId="750FA53A" w14:textId="77777777" w:rsidR="006F6F61" w:rsidRDefault="006F6F61" w:rsidP="00A92A2E">
      <w:pPr>
        <w:jc w:val="center"/>
        <w:rPr>
          <w:b/>
        </w:rPr>
      </w:pPr>
    </w:p>
    <w:p w14:paraId="4D041F3F" w14:textId="6B6DF9A8" w:rsidR="00A92A2E" w:rsidRPr="00B342A3" w:rsidRDefault="00A92A2E" w:rsidP="00A92A2E">
      <w:pPr>
        <w:jc w:val="center"/>
        <w:rPr>
          <w:b/>
        </w:rPr>
      </w:pPr>
      <w:r w:rsidRPr="00B342A3">
        <w:rPr>
          <w:b/>
        </w:rPr>
        <w:t>Future APC Meetings 2020-21</w:t>
      </w:r>
    </w:p>
    <w:p w14:paraId="3989A3F7" w14:textId="77777777" w:rsidR="00A92A2E" w:rsidRDefault="00A92A2E" w:rsidP="00A92A2E">
      <w:pPr>
        <w:jc w:val="center"/>
      </w:pPr>
      <w:r>
        <w:t>April 21, 2021</w:t>
      </w:r>
    </w:p>
    <w:p w14:paraId="70640E59" w14:textId="77777777" w:rsidR="00A92A2E" w:rsidRDefault="00A92A2E" w:rsidP="00A92A2E">
      <w:pPr>
        <w:jc w:val="center"/>
      </w:pPr>
      <w:r>
        <w:t>May 19, 2021</w:t>
      </w:r>
    </w:p>
    <w:p w14:paraId="49876FD5" w14:textId="77777777" w:rsidR="00A92A2E" w:rsidRDefault="00A92A2E" w:rsidP="00A92A2E"/>
    <w:p w14:paraId="6DA7FB0C" w14:textId="6056E0F6" w:rsidR="00623BE3" w:rsidRDefault="00623BE3"/>
    <w:p w14:paraId="255D8002" w14:textId="77777777" w:rsidR="005E50CE" w:rsidRDefault="005E50CE"/>
    <w:sectPr w:rsidR="005E50CE" w:rsidSect="000224B4">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5D60F" w14:textId="77777777" w:rsidR="00C32DE7" w:rsidRDefault="00C32DE7">
      <w:r>
        <w:separator/>
      </w:r>
    </w:p>
  </w:endnote>
  <w:endnote w:type="continuationSeparator" w:id="0">
    <w:p w14:paraId="1370300C" w14:textId="77777777" w:rsidR="00C32DE7" w:rsidRDefault="00C3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41866546"/>
      <w:docPartObj>
        <w:docPartGallery w:val="Page Numbers (Bottom of Page)"/>
        <w:docPartUnique/>
      </w:docPartObj>
    </w:sdtPr>
    <w:sdtEndPr>
      <w:rPr>
        <w:rStyle w:val="PageNumber"/>
      </w:rPr>
    </w:sdtEndPr>
    <w:sdtContent>
      <w:p w14:paraId="464F3705" w14:textId="77777777" w:rsidR="005C6811" w:rsidRDefault="00A92A2E"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FE9B8C" w14:textId="77777777" w:rsidR="005C6811" w:rsidRDefault="00C32DE7"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8491347"/>
      <w:docPartObj>
        <w:docPartGallery w:val="Page Numbers (Bottom of Page)"/>
        <w:docPartUnique/>
      </w:docPartObj>
    </w:sdtPr>
    <w:sdtEndPr>
      <w:rPr>
        <w:rStyle w:val="PageNumber"/>
      </w:rPr>
    </w:sdtEndPr>
    <w:sdtContent>
      <w:p w14:paraId="431D5AB9" w14:textId="77777777" w:rsidR="005C6811" w:rsidRDefault="00A92A2E"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82E3589" w14:textId="77777777" w:rsidR="005C6811" w:rsidRDefault="00C32DE7"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6FFEE" w14:textId="77777777" w:rsidR="000224B4" w:rsidRPr="00B35961" w:rsidRDefault="00C32DE7" w:rsidP="000224B4">
    <w:pPr>
      <w:pStyle w:val="line1"/>
      <w:framePr w:w="11520" w:h="1080" w:hSpace="187" w:wrap="around" w:vAnchor="page" w:hAnchor="page" w:x="332" w:y="14368"/>
      <w:rPr>
        <w:rFonts w:asciiTheme="minorHAnsi" w:hAnsiTheme="minorHAnsi" w:cstheme="minorHAnsi"/>
        <w:spacing w:val="0"/>
        <w:sz w:val="24"/>
        <w:szCs w:val="24"/>
      </w:rPr>
    </w:pPr>
  </w:p>
  <w:p w14:paraId="03351B04" w14:textId="77777777" w:rsidR="000224B4" w:rsidRPr="00B35961" w:rsidRDefault="00A92A2E"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275A1BDB" w14:textId="77777777" w:rsidR="000224B4" w:rsidRPr="00B35961" w:rsidRDefault="00A92A2E"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46EB6B44" w14:textId="77777777" w:rsidR="000224B4" w:rsidRPr="00B35961" w:rsidRDefault="00A92A2E"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507EDDDA" w14:textId="77777777" w:rsidR="000224B4" w:rsidRPr="00B35961" w:rsidRDefault="00C32DE7">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27CE6" w14:textId="77777777" w:rsidR="00C32DE7" w:rsidRDefault="00C32DE7">
      <w:r>
        <w:separator/>
      </w:r>
    </w:p>
  </w:footnote>
  <w:footnote w:type="continuationSeparator" w:id="0">
    <w:p w14:paraId="08797AED" w14:textId="77777777" w:rsidR="00C32DE7" w:rsidRDefault="00C32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5969"/>
    <w:rsid w:val="00017DA2"/>
    <w:rsid w:val="000A352C"/>
    <w:rsid w:val="001A6E16"/>
    <w:rsid w:val="001D3841"/>
    <w:rsid w:val="00202D72"/>
    <w:rsid w:val="0021224B"/>
    <w:rsid w:val="00232062"/>
    <w:rsid w:val="002E439B"/>
    <w:rsid w:val="00346A12"/>
    <w:rsid w:val="00442083"/>
    <w:rsid w:val="004D57CA"/>
    <w:rsid w:val="005406E6"/>
    <w:rsid w:val="005476B1"/>
    <w:rsid w:val="005B17B0"/>
    <w:rsid w:val="005E50CE"/>
    <w:rsid w:val="005E79A2"/>
    <w:rsid w:val="00623BE3"/>
    <w:rsid w:val="00645F0B"/>
    <w:rsid w:val="006C705C"/>
    <w:rsid w:val="006F6F61"/>
    <w:rsid w:val="0071075A"/>
    <w:rsid w:val="00715C61"/>
    <w:rsid w:val="007229F2"/>
    <w:rsid w:val="007241AC"/>
    <w:rsid w:val="0077566B"/>
    <w:rsid w:val="00777F42"/>
    <w:rsid w:val="007D2A95"/>
    <w:rsid w:val="007D390C"/>
    <w:rsid w:val="0081157B"/>
    <w:rsid w:val="00851FB6"/>
    <w:rsid w:val="008E63DB"/>
    <w:rsid w:val="009510D7"/>
    <w:rsid w:val="00A33D57"/>
    <w:rsid w:val="00A35AC8"/>
    <w:rsid w:val="00A45EF8"/>
    <w:rsid w:val="00A92A2E"/>
    <w:rsid w:val="00B52A2B"/>
    <w:rsid w:val="00B83EAD"/>
    <w:rsid w:val="00B84F24"/>
    <w:rsid w:val="00BA1FBD"/>
    <w:rsid w:val="00BF3074"/>
    <w:rsid w:val="00C32DE7"/>
    <w:rsid w:val="00C36744"/>
    <w:rsid w:val="00D1010D"/>
    <w:rsid w:val="00D47AA0"/>
    <w:rsid w:val="00D66E62"/>
    <w:rsid w:val="00E13421"/>
    <w:rsid w:val="00E55A05"/>
    <w:rsid w:val="00E66233"/>
    <w:rsid w:val="00E76F9F"/>
    <w:rsid w:val="00E811DF"/>
    <w:rsid w:val="00EE3231"/>
    <w:rsid w:val="00EE6E42"/>
    <w:rsid w:val="00FB5F1B"/>
    <w:rsid w:val="00FC71CD"/>
    <w:rsid w:val="00FD3FED"/>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92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2A2E"/>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A92A2E"/>
    <w:rPr>
      <w:rFonts w:ascii="Times New Roman" w:eastAsia="Times New Roman" w:hAnsi="Times New Roman" w:cs="Times New Roman"/>
      <w:sz w:val="22"/>
      <w:szCs w:val="22"/>
    </w:rPr>
  </w:style>
  <w:style w:type="character" w:styleId="Hyperlink">
    <w:name w:val="Hyperlink"/>
    <w:uiPriority w:val="99"/>
    <w:unhideWhenUsed/>
    <w:rsid w:val="00A92A2E"/>
    <w:rPr>
      <w:color w:val="0000FF"/>
      <w:u w:val="single"/>
    </w:rPr>
  </w:style>
  <w:style w:type="paragraph" w:styleId="ListParagraph">
    <w:name w:val="List Paragraph"/>
    <w:basedOn w:val="Normal"/>
    <w:uiPriority w:val="34"/>
    <w:qFormat/>
    <w:rsid w:val="00A92A2E"/>
    <w:pPr>
      <w:ind w:left="720"/>
      <w:contextualSpacing/>
    </w:pPr>
  </w:style>
  <w:style w:type="paragraph" w:styleId="Footer">
    <w:name w:val="footer"/>
    <w:basedOn w:val="Normal"/>
    <w:link w:val="FooterChar"/>
    <w:uiPriority w:val="99"/>
    <w:unhideWhenUsed/>
    <w:rsid w:val="00A92A2E"/>
    <w:pPr>
      <w:tabs>
        <w:tab w:val="center" w:pos="4680"/>
        <w:tab w:val="right" w:pos="9360"/>
      </w:tabs>
    </w:pPr>
  </w:style>
  <w:style w:type="character" w:customStyle="1" w:styleId="FooterChar">
    <w:name w:val="Footer Char"/>
    <w:basedOn w:val="DefaultParagraphFont"/>
    <w:link w:val="Footer"/>
    <w:uiPriority w:val="99"/>
    <w:rsid w:val="00A92A2E"/>
  </w:style>
  <w:style w:type="paragraph" w:customStyle="1" w:styleId="line1">
    <w:name w:val="line1"/>
    <w:rsid w:val="00A92A2E"/>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A92A2E"/>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A92A2E"/>
  </w:style>
  <w:style w:type="paragraph" w:styleId="BalloonText">
    <w:name w:val="Balloon Text"/>
    <w:basedOn w:val="Normal"/>
    <w:link w:val="BalloonTextChar"/>
    <w:uiPriority w:val="99"/>
    <w:semiHidden/>
    <w:unhideWhenUsed/>
    <w:rsid w:val="00851F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51FB6"/>
    <w:rPr>
      <w:sz w:val="16"/>
      <w:szCs w:val="16"/>
    </w:rPr>
  </w:style>
  <w:style w:type="paragraph" w:styleId="CommentText">
    <w:name w:val="annotation text"/>
    <w:basedOn w:val="Normal"/>
    <w:link w:val="CommentTextChar"/>
    <w:uiPriority w:val="99"/>
    <w:semiHidden/>
    <w:unhideWhenUsed/>
    <w:rsid w:val="00851FB6"/>
    <w:rPr>
      <w:sz w:val="20"/>
      <w:szCs w:val="20"/>
    </w:rPr>
  </w:style>
  <w:style w:type="character" w:customStyle="1" w:styleId="CommentTextChar">
    <w:name w:val="Comment Text Char"/>
    <w:basedOn w:val="DefaultParagraphFont"/>
    <w:link w:val="CommentText"/>
    <w:uiPriority w:val="99"/>
    <w:semiHidden/>
    <w:rsid w:val="00851FB6"/>
    <w:rPr>
      <w:sz w:val="20"/>
      <w:szCs w:val="20"/>
    </w:rPr>
  </w:style>
  <w:style w:type="paragraph" w:styleId="CommentSubject">
    <w:name w:val="annotation subject"/>
    <w:basedOn w:val="CommentText"/>
    <w:next w:val="CommentText"/>
    <w:link w:val="CommentSubjectChar"/>
    <w:uiPriority w:val="99"/>
    <w:semiHidden/>
    <w:unhideWhenUsed/>
    <w:rsid w:val="00851FB6"/>
    <w:rPr>
      <w:b/>
      <w:bCs/>
    </w:rPr>
  </w:style>
  <w:style w:type="character" w:customStyle="1" w:styleId="CommentSubjectChar">
    <w:name w:val="Comment Subject Char"/>
    <w:basedOn w:val="CommentTextChar"/>
    <w:link w:val="CommentSubject"/>
    <w:uiPriority w:val="99"/>
    <w:semiHidden/>
    <w:rsid w:val="00851F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897D4-E4F5-524C-8F46-2E38FC3F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2</cp:revision>
  <dcterms:created xsi:type="dcterms:W3CDTF">2021-04-15T21:40:00Z</dcterms:created>
  <dcterms:modified xsi:type="dcterms:W3CDTF">2021-04-15T21:40:00Z</dcterms:modified>
</cp:coreProperties>
</file>