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121637B9" w14:textId="6D2DF740" w:rsidR="00214FC4" w:rsidRDefault="002C44EA" w:rsidP="00214FC4">
      <w:pPr>
        <w:spacing w:line="241" w:lineRule="auto"/>
        <w:ind w:right="188"/>
        <w:rPr>
          <w:spacing w:val="-1"/>
        </w:rPr>
      </w:pPr>
      <w:r>
        <w:rPr>
          <w:spacing w:val="-1"/>
        </w:rPr>
        <w:t>May 6, 2022</w:t>
      </w:r>
    </w:p>
    <w:p w14:paraId="17733D07" w14:textId="0700346D" w:rsidR="00AE7515" w:rsidRDefault="00AE7515" w:rsidP="00214FC4">
      <w:pPr>
        <w:spacing w:line="241" w:lineRule="auto"/>
        <w:ind w:right="188"/>
        <w:rPr>
          <w:b/>
          <w:bCs/>
          <w:spacing w:val="-1"/>
        </w:rPr>
      </w:pPr>
    </w:p>
    <w:p w14:paraId="2DE7E62E" w14:textId="32E900BA" w:rsidR="00B04B7D" w:rsidRPr="00B04B7D" w:rsidRDefault="00B04B7D" w:rsidP="00214FC4">
      <w:pPr>
        <w:spacing w:line="241" w:lineRule="auto"/>
        <w:ind w:right="188"/>
        <w:rPr>
          <w:spacing w:val="-1"/>
        </w:rPr>
      </w:pPr>
      <w:r w:rsidRPr="00B04B7D">
        <w:rPr>
          <w:spacing w:val="-1"/>
        </w:rPr>
        <w:t>Attendees:</w:t>
      </w:r>
      <w:r w:rsidR="00F677AA">
        <w:rPr>
          <w:spacing w:val="-1"/>
        </w:rPr>
        <w:t xml:space="preserve"> Neil Mills, </w:t>
      </w:r>
      <w:r w:rsidR="002F275B">
        <w:rPr>
          <w:spacing w:val="-1"/>
        </w:rPr>
        <w:t>Xueli Wang, Derrick Buisch, Adam Nelson, Emma Hurbanis, Tim Tansey, Steve Quintana, Bill Schrage</w:t>
      </w:r>
      <w:r w:rsidR="00F8607C">
        <w:rPr>
          <w:spacing w:val="-1"/>
        </w:rPr>
        <w:t xml:space="preserve">, Erica Turner </w:t>
      </w:r>
    </w:p>
    <w:p w14:paraId="7B6E2E69" w14:textId="4CF75DD1" w:rsidR="00B04B7D" w:rsidRPr="00B04B7D" w:rsidRDefault="00B04B7D" w:rsidP="00214FC4">
      <w:pPr>
        <w:spacing w:line="241" w:lineRule="auto"/>
        <w:ind w:right="188"/>
        <w:rPr>
          <w:spacing w:val="-1"/>
        </w:rPr>
      </w:pPr>
    </w:p>
    <w:p w14:paraId="48D6F584" w14:textId="26280671" w:rsidR="00B04B7D" w:rsidRPr="00B04B7D" w:rsidRDefault="00B04B7D" w:rsidP="00214FC4">
      <w:pPr>
        <w:spacing w:line="241" w:lineRule="auto"/>
        <w:ind w:right="188"/>
        <w:rPr>
          <w:spacing w:val="-1"/>
        </w:rPr>
      </w:pPr>
      <w:r w:rsidRPr="00B04B7D">
        <w:rPr>
          <w:spacing w:val="-1"/>
        </w:rPr>
        <w:t>Ex-officio:</w:t>
      </w:r>
      <w:r w:rsidR="002F275B">
        <w:rPr>
          <w:spacing w:val="-1"/>
        </w:rPr>
        <w:t xml:space="preserve"> Barb Gerloff, </w:t>
      </w:r>
    </w:p>
    <w:p w14:paraId="48906EB7" w14:textId="67F44981" w:rsidR="00B04B7D" w:rsidRPr="00B04B7D" w:rsidRDefault="00B04B7D" w:rsidP="00214FC4">
      <w:pPr>
        <w:spacing w:line="241" w:lineRule="auto"/>
        <w:ind w:right="188"/>
        <w:rPr>
          <w:spacing w:val="-1"/>
        </w:rPr>
      </w:pPr>
    </w:p>
    <w:p w14:paraId="21B4D0B4" w14:textId="3BF94DEB" w:rsidR="00B04B7D" w:rsidRPr="00B04B7D" w:rsidRDefault="00B04B7D" w:rsidP="00214FC4">
      <w:pPr>
        <w:spacing w:line="241" w:lineRule="auto"/>
        <w:ind w:right="188"/>
        <w:rPr>
          <w:spacing w:val="-1"/>
        </w:rPr>
      </w:pPr>
      <w:r w:rsidRPr="00B04B7D">
        <w:rPr>
          <w:spacing w:val="-1"/>
        </w:rPr>
        <w:t>Guests:</w:t>
      </w:r>
      <w:r w:rsidR="002F275B">
        <w:rPr>
          <w:spacing w:val="-1"/>
        </w:rPr>
        <w:t xml:space="preserve"> John Rudolph, Peter McDonald, </w:t>
      </w:r>
      <w:r w:rsidR="001430DD">
        <w:rPr>
          <w:spacing w:val="-1"/>
        </w:rPr>
        <w:t>Dane Cook, Morgan Shields</w:t>
      </w:r>
    </w:p>
    <w:p w14:paraId="308032B1" w14:textId="4125874B" w:rsidR="00B04B7D" w:rsidRPr="00B04B7D" w:rsidRDefault="00B04B7D" w:rsidP="00214FC4">
      <w:pPr>
        <w:spacing w:line="241" w:lineRule="auto"/>
        <w:ind w:right="188"/>
        <w:rPr>
          <w:spacing w:val="-1"/>
        </w:rPr>
      </w:pPr>
    </w:p>
    <w:p w14:paraId="57C41DAA" w14:textId="2B8A52E1" w:rsidR="00B04B7D" w:rsidRPr="00B04B7D" w:rsidRDefault="00B04B7D" w:rsidP="00214FC4">
      <w:pPr>
        <w:spacing w:line="241" w:lineRule="auto"/>
        <w:ind w:right="188"/>
        <w:rPr>
          <w:spacing w:val="-1"/>
        </w:rPr>
      </w:pPr>
      <w:r w:rsidRPr="00B04B7D">
        <w:rPr>
          <w:spacing w:val="-1"/>
        </w:rPr>
        <w:t>Minutes taken by Maddie Sychta.</w:t>
      </w:r>
    </w:p>
    <w:p w14:paraId="749A53B5" w14:textId="5F8A3C04" w:rsidR="00B04B7D" w:rsidRPr="00B04B7D" w:rsidRDefault="00B04B7D" w:rsidP="00214FC4">
      <w:pPr>
        <w:spacing w:line="241" w:lineRule="auto"/>
        <w:ind w:right="188"/>
        <w:rPr>
          <w:spacing w:val="-1"/>
        </w:rPr>
      </w:pPr>
    </w:p>
    <w:p w14:paraId="552D49A2" w14:textId="236AAED6" w:rsidR="00B04B7D" w:rsidRPr="00B04B7D" w:rsidRDefault="00B04B7D" w:rsidP="00214FC4">
      <w:pPr>
        <w:spacing w:line="241" w:lineRule="auto"/>
        <w:ind w:right="188"/>
        <w:rPr>
          <w:spacing w:val="-1"/>
        </w:rPr>
      </w:pPr>
      <w:r w:rsidRPr="00B04B7D">
        <w:rPr>
          <w:spacing w:val="-1"/>
        </w:rPr>
        <w:t xml:space="preserve">Meeting called to order at </w:t>
      </w:r>
      <w:r w:rsidR="002F275B">
        <w:rPr>
          <w:spacing w:val="-1"/>
        </w:rPr>
        <w:t>12:31 p.m.</w:t>
      </w:r>
    </w:p>
    <w:p w14:paraId="04055C73" w14:textId="77777777" w:rsidR="000D1C28" w:rsidRPr="000216FE" w:rsidRDefault="000D1C28" w:rsidP="00632E16">
      <w:pPr>
        <w:rPr>
          <w:rFonts w:cstheme="minorHAnsi"/>
          <w:u w:val="single"/>
        </w:rPr>
      </w:pPr>
    </w:p>
    <w:p w14:paraId="1BD87F62" w14:textId="28BD842D" w:rsidR="00B62168" w:rsidRDefault="00632E16" w:rsidP="00B62168">
      <w:pPr>
        <w:pStyle w:val="ListParagraph"/>
        <w:numPr>
          <w:ilvl w:val="0"/>
          <w:numId w:val="1"/>
        </w:numPr>
        <w:rPr>
          <w:rFonts w:cstheme="minorHAnsi"/>
          <w:b/>
        </w:rPr>
      </w:pPr>
      <w:r w:rsidRPr="00614031">
        <w:rPr>
          <w:rFonts w:cstheme="minorHAnsi"/>
          <w:b/>
        </w:rPr>
        <w:t>Administrative Actions</w:t>
      </w:r>
    </w:p>
    <w:p w14:paraId="3056651C" w14:textId="77777777" w:rsidR="00A20D25" w:rsidRPr="00A20D25" w:rsidRDefault="00A20D25" w:rsidP="00A20D25">
      <w:pPr>
        <w:rPr>
          <w:rFonts w:cstheme="minorHAnsi"/>
          <w:bCs/>
        </w:rPr>
      </w:pPr>
    </w:p>
    <w:p w14:paraId="6D0DF655" w14:textId="3BAD8613" w:rsidR="00156FBE" w:rsidRPr="0073062A" w:rsidRDefault="00156FBE" w:rsidP="0031211D">
      <w:pPr>
        <w:pStyle w:val="ListParagraph"/>
        <w:numPr>
          <w:ilvl w:val="1"/>
          <w:numId w:val="1"/>
        </w:numPr>
        <w:rPr>
          <w:rFonts w:cstheme="minorHAnsi"/>
          <w:bCs/>
        </w:rPr>
      </w:pPr>
      <w:r w:rsidRPr="0073062A">
        <w:rPr>
          <w:rFonts w:cstheme="minorHAnsi"/>
          <w:bCs/>
        </w:rPr>
        <w:t>Memo to UCC on regular and substantive interactions</w:t>
      </w:r>
    </w:p>
    <w:p w14:paraId="091DEDFC" w14:textId="07915246" w:rsidR="0031211D" w:rsidRPr="005D5D21" w:rsidRDefault="0031211D" w:rsidP="0031211D">
      <w:pPr>
        <w:pStyle w:val="ListParagraph"/>
        <w:numPr>
          <w:ilvl w:val="1"/>
          <w:numId w:val="1"/>
        </w:numPr>
        <w:rPr>
          <w:rFonts w:cstheme="minorHAnsi"/>
          <w:bCs/>
          <w:u w:val="single"/>
        </w:rPr>
      </w:pPr>
      <w:r>
        <w:rPr>
          <w:rFonts w:cstheme="minorHAnsi"/>
          <w:bCs/>
          <w:u w:val="single"/>
        </w:rPr>
        <w:t>Program Change Proposal:</w:t>
      </w:r>
      <w:r>
        <w:rPr>
          <w:rFonts w:cstheme="minorHAnsi"/>
          <w:bCs/>
        </w:rPr>
        <w:t xml:space="preserve"> </w:t>
      </w:r>
      <w:hyperlink r:id="rId9" w:history="1">
        <w:r w:rsidRPr="0031211D">
          <w:rPr>
            <w:rStyle w:val="Hyperlink"/>
            <w:rFonts w:cstheme="minorHAnsi"/>
            <w:bCs/>
            <w:u w:val="none"/>
          </w:rPr>
          <w:t>283MSLRNAY: Learning Analytics</w:t>
        </w:r>
      </w:hyperlink>
      <w:r>
        <w:rPr>
          <w:rFonts w:cstheme="minorHAnsi"/>
          <w:bCs/>
        </w:rPr>
        <w:t xml:space="preserve"> </w:t>
      </w:r>
      <w:r>
        <w:rPr>
          <w:rFonts w:cstheme="minorHAnsi"/>
          <w:bCs/>
          <w:i/>
          <w:iCs/>
        </w:rPr>
        <w:t>(Add service-based pricing program language and make administrative changes to align with Graduate School formatting requirements)</w:t>
      </w:r>
    </w:p>
    <w:p w14:paraId="0163C769" w14:textId="021F1117" w:rsidR="005D5D21" w:rsidRPr="004520FF" w:rsidRDefault="005D5D21" w:rsidP="0031211D">
      <w:pPr>
        <w:pStyle w:val="ListParagraph"/>
        <w:numPr>
          <w:ilvl w:val="1"/>
          <w:numId w:val="1"/>
        </w:numPr>
        <w:rPr>
          <w:rFonts w:cstheme="minorHAnsi"/>
          <w:bCs/>
          <w:u w:val="single"/>
        </w:rPr>
      </w:pPr>
      <w:r>
        <w:rPr>
          <w:rFonts w:cstheme="minorHAnsi"/>
          <w:bCs/>
          <w:u w:val="single"/>
        </w:rPr>
        <w:t>Program Change Proposal:</w:t>
      </w:r>
      <w:r>
        <w:rPr>
          <w:rFonts w:cstheme="minorHAnsi"/>
          <w:bCs/>
        </w:rPr>
        <w:t xml:space="preserve"> </w:t>
      </w:r>
      <w:hyperlink r:id="rId10" w:history="1">
        <w:r w:rsidRPr="005D5D21">
          <w:rPr>
            <w:rStyle w:val="Hyperlink"/>
            <w:rFonts w:cstheme="minorHAnsi"/>
            <w:bCs/>
            <w:u w:val="none"/>
          </w:rPr>
          <w:t>MS 933EDU: Sports Leadership</w:t>
        </w:r>
      </w:hyperlink>
      <w:r>
        <w:rPr>
          <w:rFonts w:cstheme="minorHAnsi"/>
          <w:bCs/>
        </w:rPr>
        <w:t xml:space="preserve"> </w:t>
      </w:r>
      <w:r>
        <w:rPr>
          <w:rFonts w:cstheme="minorHAnsi"/>
          <w:bCs/>
          <w:i/>
          <w:iCs/>
        </w:rPr>
        <w:t>(Add service-based pricing program language and make administrative changes to align with Graduate School formatting requirements)</w:t>
      </w:r>
    </w:p>
    <w:p w14:paraId="7CDF5ED1" w14:textId="749850AA" w:rsidR="004520FF" w:rsidRPr="00883A45" w:rsidRDefault="004520FF" w:rsidP="0031211D">
      <w:pPr>
        <w:pStyle w:val="ListParagraph"/>
        <w:numPr>
          <w:ilvl w:val="1"/>
          <w:numId w:val="1"/>
        </w:numPr>
        <w:rPr>
          <w:rFonts w:cstheme="minorHAnsi"/>
          <w:bCs/>
          <w:u w:val="single"/>
        </w:rPr>
      </w:pPr>
      <w:r>
        <w:rPr>
          <w:rFonts w:cstheme="minorHAnsi"/>
          <w:bCs/>
          <w:u w:val="single"/>
        </w:rPr>
        <w:t>Program Change Proposal:</w:t>
      </w:r>
      <w:r>
        <w:rPr>
          <w:rFonts w:cstheme="minorHAnsi"/>
          <w:bCs/>
        </w:rPr>
        <w:t xml:space="preserve"> </w:t>
      </w:r>
      <w:hyperlink r:id="rId11" w:history="1">
        <w:r w:rsidRPr="004520FF">
          <w:rPr>
            <w:rStyle w:val="Hyperlink"/>
            <w:rFonts w:cstheme="minorHAnsi"/>
            <w:bCs/>
            <w:u w:val="none"/>
          </w:rPr>
          <w:t>CP-WW: Cooperative Program with UW-Whitewater</w:t>
        </w:r>
      </w:hyperlink>
      <w:r>
        <w:rPr>
          <w:rFonts w:cstheme="minorHAnsi"/>
          <w:bCs/>
        </w:rPr>
        <w:t xml:space="preserve"> </w:t>
      </w:r>
      <w:r>
        <w:rPr>
          <w:rFonts w:cstheme="minorHAnsi"/>
          <w:bCs/>
          <w:i/>
          <w:iCs/>
        </w:rPr>
        <w:t>(Add service-based pricing program language and make administrative changes to align with Graduate School formatting requirements)</w:t>
      </w:r>
    </w:p>
    <w:p w14:paraId="125B6F24" w14:textId="0EF35395" w:rsidR="00883A45" w:rsidRPr="003B7FE2" w:rsidRDefault="00883A45" w:rsidP="0031211D">
      <w:pPr>
        <w:pStyle w:val="ListParagraph"/>
        <w:numPr>
          <w:ilvl w:val="1"/>
          <w:numId w:val="1"/>
        </w:numPr>
        <w:rPr>
          <w:rFonts w:cstheme="minorHAnsi"/>
          <w:bCs/>
          <w:u w:val="single"/>
        </w:rPr>
      </w:pPr>
      <w:r>
        <w:rPr>
          <w:rFonts w:cstheme="minorHAnsi"/>
          <w:bCs/>
          <w:u w:val="single"/>
        </w:rPr>
        <w:t>Program Change Proposal</w:t>
      </w:r>
      <w:r w:rsidRPr="00883A45">
        <w:rPr>
          <w:rFonts w:cstheme="minorHAnsi"/>
          <w:bCs/>
        </w:rPr>
        <w:t>:</w:t>
      </w:r>
      <w:r w:rsidRPr="003B7FE2">
        <w:rPr>
          <w:rFonts w:cstheme="minorHAnsi"/>
          <w:bCs/>
        </w:rPr>
        <w:t xml:space="preserve"> </w:t>
      </w:r>
      <w:hyperlink r:id="rId12" w:history="1">
        <w:r w:rsidRPr="003B7FE2">
          <w:rPr>
            <w:rStyle w:val="Hyperlink"/>
            <w:rFonts w:cstheme="minorHAnsi"/>
            <w:bCs/>
            <w:u w:val="none"/>
          </w:rPr>
          <w:t>273PHDHEDU: Higher Education</w:t>
        </w:r>
      </w:hyperlink>
      <w:r>
        <w:rPr>
          <w:rFonts w:cstheme="minorHAnsi"/>
          <w:bCs/>
        </w:rPr>
        <w:t xml:space="preserve"> </w:t>
      </w:r>
      <w:r>
        <w:rPr>
          <w:rFonts w:cstheme="minorHAnsi"/>
          <w:bCs/>
          <w:i/>
          <w:iCs/>
        </w:rPr>
        <w:t xml:space="preserve">(Remove </w:t>
      </w:r>
      <w:proofErr w:type="spellStart"/>
      <w:r>
        <w:rPr>
          <w:rFonts w:cstheme="minorHAnsi"/>
          <w:bCs/>
          <w:i/>
          <w:iCs/>
        </w:rPr>
        <w:t>redbox</w:t>
      </w:r>
      <w:proofErr w:type="spellEnd"/>
      <w:r>
        <w:rPr>
          <w:rFonts w:cstheme="minorHAnsi"/>
          <w:bCs/>
          <w:i/>
          <w:iCs/>
        </w:rPr>
        <w:t xml:space="preserve"> course ELPA 964)</w:t>
      </w:r>
    </w:p>
    <w:p w14:paraId="09566792" w14:textId="4611053A" w:rsidR="003B7FE2" w:rsidRPr="0031211D" w:rsidRDefault="003B7FE2" w:rsidP="003B7FE2">
      <w:pPr>
        <w:pStyle w:val="ListParagraph"/>
        <w:numPr>
          <w:ilvl w:val="1"/>
          <w:numId w:val="1"/>
        </w:numPr>
        <w:rPr>
          <w:rFonts w:cstheme="minorHAnsi"/>
          <w:bCs/>
          <w:u w:val="single"/>
        </w:rPr>
      </w:pPr>
      <w:r>
        <w:rPr>
          <w:rFonts w:cstheme="minorHAnsi"/>
          <w:bCs/>
          <w:u w:val="single"/>
        </w:rPr>
        <w:t>Program Change Proposal</w:t>
      </w:r>
      <w:r w:rsidRPr="00883A45">
        <w:rPr>
          <w:rFonts w:cstheme="minorHAnsi"/>
          <w:bCs/>
        </w:rPr>
        <w:t xml:space="preserve">: </w:t>
      </w:r>
      <w:hyperlink r:id="rId13" w:history="1">
        <w:r w:rsidRPr="003B7FE2">
          <w:rPr>
            <w:rStyle w:val="Hyperlink"/>
            <w:rFonts w:cstheme="minorHAnsi"/>
            <w:bCs/>
            <w:u w:val="none"/>
          </w:rPr>
          <w:t>273PHDK12L: K-12 Leadership</w:t>
        </w:r>
      </w:hyperlink>
      <w:r>
        <w:rPr>
          <w:rFonts w:cstheme="minorHAnsi"/>
          <w:bCs/>
        </w:rPr>
        <w:t xml:space="preserve"> </w:t>
      </w:r>
      <w:r>
        <w:rPr>
          <w:rFonts w:cstheme="minorHAnsi"/>
          <w:bCs/>
          <w:i/>
          <w:iCs/>
        </w:rPr>
        <w:t xml:space="preserve">(Remove </w:t>
      </w:r>
      <w:proofErr w:type="spellStart"/>
      <w:r>
        <w:rPr>
          <w:rFonts w:cstheme="minorHAnsi"/>
          <w:bCs/>
          <w:i/>
          <w:iCs/>
        </w:rPr>
        <w:t>redbox</w:t>
      </w:r>
      <w:proofErr w:type="spellEnd"/>
      <w:r>
        <w:rPr>
          <w:rFonts w:cstheme="minorHAnsi"/>
          <w:bCs/>
          <w:i/>
          <w:iCs/>
        </w:rPr>
        <w:t xml:space="preserve"> course ELPA 964)</w:t>
      </w:r>
    </w:p>
    <w:p w14:paraId="52D012C5" w14:textId="2DEB27BD" w:rsidR="003B7FE2" w:rsidRPr="0031211D" w:rsidRDefault="003B7FE2" w:rsidP="003B7FE2">
      <w:pPr>
        <w:pStyle w:val="ListParagraph"/>
        <w:numPr>
          <w:ilvl w:val="1"/>
          <w:numId w:val="1"/>
        </w:numPr>
        <w:rPr>
          <w:rFonts w:cstheme="minorHAnsi"/>
          <w:bCs/>
          <w:u w:val="single"/>
        </w:rPr>
      </w:pPr>
      <w:r>
        <w:rPr>
          <w:rFonts w:cstheme="minorHAnsi"/>
          <w:bCs/>
          <w:u w:val="single"/>
        </w:rPr>
        <w:t>Program Change Proposal</w:t>
      </w:r>
      <w:r w:rsidRPr="00883A45">
        <w:rPr>
          <w:rFonts w:cstheme="minorHAnsi"/>
          <w:bCs/>
        </w:rPr>
        <w:t xml:space="preserve">: </w:t>
      </w:r>
      <w:hyperlink r:id="rId14" w:history="1">
        <w:r w:rsidRPr="003B7FE2">
          <w:rPr>
            <w:rStyle w:val="Hyperlink"/>
            <w:rFonts w:cstheme="minorHAnsi"/>
            <w:bCs/>
            <w:u w:val="none"/>
          </w:rPr>
          <w:t>273PHDEPAE: Educational Policy Analysis &amp; Evaluation</w:t>
        </w:r>
      </w:hyperlink>
      <w:r>
        <w:rPr>
          <w:rFonts w:cstheme="minorHAnsi"/>
          <w:bCs/>
        </w:rPr>
        <w:t xml:space="preserve"> </w:t>
      </w:r>
      <w:r>
        <w:rPr>
          <w:rFonts w:cstheme="minorHAnsi"/>
          <w:bCs/>
          <w:i/>
          <w:iCs/>
        </w:rPr>
        <w:t xml:space="preserve">(Remove </w:t>
      </w:r>
      <w:proofErr w:type="spellStart"/>
      <w:r>
        <w:rPr>
          <w:rFonts w:cstheme="minorHAnsi"/>
          <w:bCs/>
          <w:i/>
          <w:iCs/>
        </w:rPr>
        <w:t>redbox</w:t>
      </w:r>
      <w:proofErr w:type="spellEnd"/>
      <w:r>
        <w:rPr>
          <w:rFonts w:cstheme="minorHAnsi"/>
          <w:bCs/>
          <w:i/>
          <w:iCs/>
        </w:rPr>
        <w:t xml:space="preserve"> course ELPA 964)</w:t>
      </w:r>
    </w:p>
    <w:p w14:paraId="308DE590" w14:textId="2EAB15AA" w:rsidR="00E25D06" w:rsidRDefault="00E25D06" w:rsidP="00B62168">
      <w:pPr>
        <w:rPr>
          <w:rFonts w:cstheme="minorHAnsi"/>
          <w:b/>
        </w:rPr>
      </w:pPr>
    </w:p>
    <w:p w14:paraId="746AF558" w14:textId="465321F6" w:rsidR="001430DD" w:rsidRDefault="001430DD" w:rsidP="00B62168">
      <w:pPr>
        <w:rPr>
          <w:rFonts w:cstheme="minorHAnsi"/>
          <w:b/>
        </w:rPr>
      </w:pPr>
    </w:p>
    <w:p w14:paraId="7E4AB0E8" w14:textId="1271AC9F" w:rsidR="001430DD" w:rsidRDefault="001430DD" w:rsidP="00B62168">
      <w:pPr>
        <w:rPr>
          <w:rFonts w:cstheme="minorHAnsi"/>
          <w:b/>
        </w:rPr>
      </w:pPr>
    </w:p>
    <w:p w14:paraId="2DF7F873" w14:textId="77777777" w:rsidR="001430DD" w:rsidRPr="00B62168" w:rsidRDefault="001430DD" w:rsidP="00B62168">
      <w:pPr>
        <w:rPr>
          <w:rFonts w:cstheme="minorHAnsi"/>
          <w:b/>
        </w:rPr>
      </w:pPr>
    </w:p>
    <w:p w14:paraId="57789341" w14:textId="50A9DEC3" w:rsidR="00A20D25" w:rsidRDefault="00632E16" w:rsidP="00A20D25">
      <w:pPr>
        <w:pStyle w:val="ListParagraph"/>
        <w:numPr>
          <w:ilvl w:val="0"/>
          <w:numId w:val="1"/>
        </w:numPr>
        <w:rPr>
          <w:rFonts w:cstheme="minorHAnsi"/>
          <w:b/>
        </w:rPr>
      </w:pPr>
      <w:r w:rsidRPr="00614031">
        <w:rPr>
          <w:rFonts w:cstheme="minorHAnsi"/>
          <w:b/>
        </w:rPr>
        <w:lastRenderedPageBreak/>
        <w:t>Consent Agend</w:t>
      </w:r>
      <w:r w:rsidR="00F8607C">
        <w:rPr>
          <w:rFonts w:cstheme="minorHAnsi"/>
          <w:b/>
        </w:rPr>
        <w:t>a</w:t>
      </w:r>
    </w:p>
    <w:p w14:paraId="49FB9156" w14:textId="77777777" w:rsidR="00F8607C" w:rsidRPr="00F8607C" w:rsidRDefault="00F8607C" w:rsidP="00F8607C">
      <w:pPr>
        <w:rPr>
          <w:rFonts w:cstheme="minorHAnsi"/>
          <w:b/>
        </w:rPr>
      </w:pPr>
    </w:p>
    <w:p w14:paraId="50EC8655" w14:textId="3A987DC7" w:rsidR="00844C88" w:rsidRDefault="00AB64E9" w:rsidP="00844C88">
      <w:pPr>
        <w:pStyle w:val="ListParagraph"/>
        <w:numPr>
          <w:ilvl w:val="1"/>
          <w:numId w:val="1"/>
        </w:numPr>
        <w:rPr>
          <w:rFonts w:cstheme="minorHAnsi"/>
        </w:rPr>
      </w:pPr>
      <w:r>
        <w:rPr>
          <w:rFonts w:cstheme="minorHAnsi"/>
        </w:rPr>
        <w:t>April</w:t>
      </w:r>
      <w:r w:rsidR="00346774" w:rsidRPr="002216B5">
        <w:rPr>
          <w:rFonts w:cstheme="minorHAnsi"/>
        </w:rPr>
        <w:t xml:space="preserve"> Meeting Minutes</w:t>
      </w:r>
    </w:p>
    <w:p w14:paraId="6259368D" w14:textId="78BD1D7C" w:rsidR="00FD20D2" w:rsidRPr="00866277" w:rsidRDefault="00FD20D2" w:rsidP="001D12E5">
      <w:pPr>
        <w:pStyle w:val="ListParagraph"/>
        <w:numPr>
          <w:ilvl w:val="1"/>
          <w:numId w:val="1"/>
        </w:numPr>
      </w:pPr>
      <w:r>
        <w:rPr>
          <w:u w:val="single"/>
        </w:rPr>
        <w:t>Course Change Proposal:</w:t>
      </w:r>
      <w:r w:rsidR="00F22736">
        <w:t xml:space="preserve"> </w:t>
      </w:r>
      <w:hyperlink r:id="rId15" w:history="1">
        <w:r w:rsidR="00F22736">
          <w:rPr>
            <w:rStyle w:val="Hyperlink"/>
            <w:u w:val="none"/>
          </w:rPr>
          <w:t>COUN PSY 237: Mental Health, Self-Awareness, and Social Justice: Working in Diverse Communities</w:t>
        </w:r>
      </w:hyperlink>
      <w:r>
        <w:t xml:space="preserve"> </w:t>
      </w:r>
      <w:r>
        <w:rPr>
          <w:i/>
          <w:iCs/>
        </w:rPr>
        <w:t>(Update component type to include discussion sections, add learning outcomes to Lumen)</w:t>
      </w:r>
    </w:p>
    <w:p w14:paraId="0A212931" w14:textId="382049DD" w:rsidR="00866277" w:rsidRPr="00866277" w:rsidRDefault="00866277" w:rsidP="001D12E5">
      <w:pPr>
        <w:pStyle w:val="ListParagraph"/>
        <w:numPr>
          <w:ilvl w:val="1"/>
          <w:numId w:val="1"/>
        </w:numPr>
      </w:pPr>
      <w:r>
        <w:rPr>
          <w:u w:val="single"/>
        </w:rPr>
        <w:t>Course Change Proposal:</w:t>
      </w:r>
      <w:r>
        <w:t xml:space="preserve"> </w:t>
      </w:r>
      <w:hyperlink r:id="rId16" w:history="1">
        <w:r w:rsidRPr="00866277">
          <w:rPr>
            <w:rStyle w:val="Hyperlink"/>
            <w:u w:val="none"/>
          </w:rPr>
          <w:t>ART ED 423: Student Teaching in Elementary Art</w:t>
        </w:r>
      </w:hyperlink>
      <w:r>
        <w:t xml:space="preserve"> </w:t>
      </w:r>
      <w:r>
        <w:rPr>
          <w:i/>
          <w:iCs/>
        </w:rPr>
        <w:t>(Changed to Credit/No Credit grading)</w:t>
      </w:r>
    </w:p>
    <w:p w14:paraId="78D0779B" w14:textId="53653CBB" w:rsidR="00866277" w:rsidRDefault="00866277" w:rsidP="001D12E5">
      <w:pPr>
        <w:pStyle w:val="ListParagraph"/>
        <w:numPr>
          <w:ilvl w:val="1"/>
          <w:numId w:val="1"/>
        </w:numPr>
      </w:pPr>
      <w:r>
        <w:rPr>
          <w:u w:val="single"/>
        </w:rPr>
        <w:t>Course Change Proposal:</w:t>
      </w:r>
      <w:r>
        <w:t xml:space="preserve"> </w:t>
      </w:r>
      <w:hyperlink r:id="rId17" w:history="1">
        <w:r w:rsidRPr="00866277">
          <w:rPr>
            <w:rStyle w:val="Hyperlink"/>
            <w:u w:val="none"/>
          </w:rPr>
          <w:t>ART ED 424: Student Teaching in Secondary Art</w:t>
        </w:r>
      </w:hyperlink>
      <w:r>
        <w:t xml:space="preserve"> </w:t>
      </w:r>
      <w:r>
        <w:rPr>
          <w:i/>
          <w:iCs/>
        </w:rPr>
        <w:t>(Changed to Credit/No Credit grading)</w:t>
      </w:r>
    </w:p>
    <w:p w14:paraId="0B6A5453" w14:textId="028A042D" w:rsidR="00866277" w:rsidRPr="00866277" w:rsidRDefault="00866277" w:rsidP="001D12E5">
      <w:pPr>
        <w:pStyle w:val="ListParagraph"/>
        <w:numPr>
          <w:ilvl w:val="1"/>
          <w:numId w:val="1"/>
        </w:numPr>
      </w:pPr>
      <w:r>
        <w:rPr>
          <w:u w:val="single"/>
        </w:rPr>
        <w:t>Course</w:t>
      </w:r>
      <w:r w:rsidR="00A010D8">
        <w:rPr>
          <w:u w:val="single"/>
        </w:rPr>
        <w:t xml:space="preserve"> Change</w:t>
      </w:r>
      <w:r>
        <w:rPr>
          <w:u w:val="single"/>
        </w:rPr>
        <w:t xml:space="preserve"> Proposal</w:t>
      </w:r>
      <w:r w:rsidRPr="00866277">
        <w:t xml:space="preserve">: </w:t>
      </w:r>
      <w:hyperlink r:id="rId18" w:history="1">
        <w:r w:rsidRPr="005D0489">
          <w:rPr>
            <w:rStyle w:val="Hyperlink"/>
            <w:u w:val="none"/>
          </w:rPr>
          <w:t>ART ED 327: Practicum in Art Education</w:t>
        </w:r>
      </w:hyperlink>
      <w:r>
        <w:t xml:space="preserve"> </w:t>
      </w:r>
      <w:r>
        <w:rPr>
          <w:i/>
          <w:iCs/>
        </w:rPr>
        <w:t xml:space="preserve">(Previously approved as ART ED 470, </w:t>
      </w:r>
      <w:r w:rsidR="005D0489">
        <w:rPr>
          <w:i/>
          <w:iCs/>
        </w:rPr>
        <w:t xml:space="preserve">course number </w:t>
      </w:r>
      <w:r>
        <w:rPr>
          <w:i/>
          <w:iCs/>
        </w:rPr>
        <w:t>change based on PC feedback)</w:t>
      </w:r>
    </w:p>
    <w:p w14:paraId="26523926" w14:textId="77777777" w:rsidR="001430DD" w:rsidRDefault="001430DD" w:rsidP="001840E6">
      <w:pPr>
        <w:rPr>
          <w:rFonts w:cstheme="minorHAnsi"/>
          <w:bCs/>
        </w:rPr>
      </w:pPr>
    </w:p>
    <w:p w14:paraId="1BDA9084" w14:textId="1584E502" w:rsidR="001430DD" w:rsidRDefault="001430DD" w:rsidP="001840E6">
      <w:pPr>
        <w:rPr>
          <w:rFonts w:cstheme="minorHAnsi"/>
          <w:bCs/>
        </w:rPr>
      </w:pPr>
      <w:r>
        <w:rPr>
          <w:rFonts w:cstheme="minorHAnsi"/>
          <w:bCs/>
        </w:rPr>
        <w:t>Wang made a motion to approve consent agenda. Schrage seconded.</w:t>
      </w:r>
    </w:p>
    <w:p w14:paraId="7DA46B1C" w14:textId="77777777" w:rsidR="001430DD" w:rsidRDefault="001430DD" w:rsidP="001840E6">
      <w:pPr>
        <w:rPr>
          <w:rFonts w:cstheme="minorHAnsi"/>
          <w:bCs/>
        </w:rPr>
      </w:pPr>
    </w:p>
    <w:p w14:paraId="6DE756EA" w14:textId="0EAA12B9" w:rsidR="001840E6" w:rsidRDefault="00F8607C" w:rsidP="001840E6">
      <w:pPr>
        <w:rPr>
          <w:rFonts w:cstheme="minorHAnsi"/>
          <w:bCs/>
        </w:rPr>
      </w:pPr>
      <w:r>
        <w:rPr>
          <w:rFonts w:cstheme="minorHAnsi"/>
          <w:bCs/>
        </w:rPr>
        <w:t>Approved</w:t>
      </w:r>
      <w:r w:rsidR="001430DD">
        <w:rPr>
          <w:rFonts w:cstheme="minorHAnsi"/>
          <w:bCs/>
        </w:rPr>
        <w:t xml:space="preserve"> unanimously.</w:t>
      </w:r>
    </w:p>
    <w:p w14:paraId="471009B1" w14:textId="2D9D09CA" w:rsidR="00F8607C" w:rsidRDefault="00F8607C" w:rsidP="001840E6">
      <w:pPr>
        <w:rPr>
          <w:rFonts w:cstheme="minorHAnsi"/>
          <w:bCs/>
        </w:rPr>
      </w:pPr>
    </w:p>
    <w:p w14:paraId="7C8D6844" w14:textId="77777777" w:rsidR="001430DD" w:rsidRPr="001840E6" w:rsidRDefault="001430DD" w:rsidP="001840E6">
      <w:pPr>
        <w:rPr>
          <w:rFonts w:cstheme="minorHAnsi"/>
          <w:bCs/>
        </w:rPr>
      </w:pPr>
    </w:p>
    <w:p w14:paraId="56D7F735" w14:textId="01DEB50B" w:rsidR="00632E16" w:rsidRPr="00EC79A9" w:rsidRDefault="00632E16" w:rsidP="00632E16">
      <w:pPr>
        <w:pStyle w:val="ListParagraph"/>
        <w:numPr>
          <w:ilvl w:val="0"/>
          <w:numId w:val="1"/>
        </w:numPr>
        <w:rPr>
          <w:rFonts w:cstheme="minorHAnsi"/>
          <w:b/>
        </w:rPr>
      </w:pPr>
      <w:r w:rsidRPr="00614031">
        <w:rPr>
          <w:rFonts w:cstheme="minorHAnsi"/>
          <w:b/>
        </w:rPr>
        <w:t>Old Business</w:t>
      </w:r>
    </w:p>
    <w:p w14:paraId="11FEF06E" w14:textId="77777777" w:rsidR="00E25D06" w:rsidRPr="000216FE" w:rsidRDefault="00E25D06" w:rsidP="00632E16">
      <w:pPr>
        <w:rPr>
          <w:rFonts w:cstheme="minorHAnsi"/>
        </w:rPr>
      </w:pPr>
    </w:p>
    <w:p w14:paraId="638CBCC1" w14:textId="3BFD843F" w:rsidR="0003396E" w:rsidRPr="00F96BF2" w:rsidRDefault="00632E16" w:rsidP="00EC79A9">
      <w:pPr>
        <w:pStyle w:val="ListParagraph"/>
        <w:numPr>
          <w:ilvl w:val="0"/>
          <w:numId w:val="1"/>
        </w:numPr>
        <w:rPr>
          <w:rFonts w:cstheme="minorHAnsi"/>
          <w:b/>
        </w:rPr>
      </w:pPr>
      <w:r w:rsidRPr="00614031">
        <w:rPr>
          <w:rFonts w:cstheme="minorHAnsi"/>
          <w:b/>
        </w:rPr>
        <w:t>New Business</w:t>
      </w:r>
    </w:p>
    <w:p w14:paraId="0303F701" w14:textId="77777777" w:rsidR="0003396E" w:rsidRDefault="0003396E" w:rsidP="00EC79A9">
      <w:pPr>
        <w:rPr>
          <w:rFonts w:cstheme="minorHAnsi"/>
          <w:b/>
        </w:rPr>
      </w:pPr>
    </w:p>
    <w:p w14:paraId="48498641" w14:textId="5DA461DD" w:rsidR="001156E0" w:rsidRPr="007061C5" w:rsidRDefault="001C711E" w:rsidP="00F96BF2">
      <w:pPr>
        <w:pStyle w:val="ListParagraph"/>
        <w:numPr>
          <w:ilvl w:val="1"/>
          <w:numId w:val="1"/>
        </w:numPr>
        <w:rPr>
          <w:rStyle w:val="Hyperlink"/>
          <w:rFonts w:cstheme="minorHAnsi"/>
          <w:bCs/>
          <w:color w:val="auto"/>
          <w:u w:val="none"/>
        </w:rPr>
      </w:pPr>
      <w:r>
        <w:rPr>
          <w:rFonts w:cstheme="minorHAnsi"/>
          <w:bCs/>
          <w:u w:val="single"/>
        </w:rPr>
        <w:t>New Course Proposal:</w:t>
      </w:r>
      <w:r>
        <w:rPr>
          <w:rFonts w:cstheme="minorHAnsi"/>
          <w:bCs/>
        </w:rPr>
        <w:t xml:space="preserve"> </w:t>
      </w:r>
      <w:hyperlink r:id="rId19" w:history="1">
        <w:r w:rsidR="00FC3FCE">
          <w:rPr>
            <w:rStyle w:val="Hyperlink"/>
            <w:rFonts w:cstheme="minorHAnsi"/>
            <w:bCs/>
            <w:u w:val="none"/>
          </w:rPr>
          <w:t>CURRIC 912: Writing in Educational Research</w:t>
        </w:r>
      </w:hyperlink>
      <w:r w:rsidR="00AD78C5">
        <w:rPr>
          <w:rStyle w:val="Hyperlink"/>
          <w:rFonts w:cstheme="minorHAnsi"/>
          <w:bCs/>
          <w:u w:val="none"/>
        </w:rPr>
        <w:t xml:space="preserve"> </w:t>
      </w:r>
      <w:r w:rsidR="00AD78C5" w:rsidRPr="009B5FC4">
        <w:rPr>
          <w:rStyle w:val="Hyperlink"/>
          <w:rFonts w:cstheme="minorHAnsi"/>
          <w:b/>
          <w:color w:val="auto"/>
          <w:u w:val="none"/>
        </w:rPr>
        <w:t>Zervou, Wang</w:t>
      </w:r>
      <w:r w:rsidR="009B5FC4">
        <w:rPr>
          <w:rStyle w:val="Hyperlink"/>
          <w:rFonts w:cstheme="minorHAnsi"/>
          <w:b/>
          <w:color w:val="auto"/>
          <w:u w:val="none"/>
        </w:rPr>
        <w:t xml:space="preserve">, </w:t>
      </w:r>
      <w:r w:rsidR="00FC3FCE">
        <w:rPr>
          <w:rStyle w:val="Hyperlink"/>
          <w:rFonts w:cstheme="minorHAnsi"/>
          <w:b/>
          <w:color w:val="auto"/>
          <w:u w:val="none"/>
        </w:rPr>
        <w:t>Hebgen</w:t>
      </w:r>
      <w:r w:rsidR="009B5FC4">
        <w:rPr>
          <w:rStyle w:val="Hyperlink"/>
          <w:rFonts w:cstheme="minorHAnsi"/>
          <w:b/>
          <w:color w:val="auto"/>
          <w:u w:val="none"/>
        </w:rPr>
        <w:t>, Hurbanis</w:t>
      </w:r>
    </w:p>
    <w:p w14:paraId="7BBFD8B8" w14:textId="77777777" w:rsidR="0083650F" w:rsidRDefault="0083650F" w:rsidP="007061C5">
      <w:pPr>
        <w:rPr>
          <w:rFonts w:cstheme="minorHAnsi"/>
          <w:bCs/>
        </w:rPr>
      </w:pPr>
    </w:p>
    <w:p w14:paraId="7EAD9A77" w14:textId="79872F36" w:rsidR="00F21BBC" w:rsidRDefault="0003396E" w:rsidP="007061C5">
      <w:pPr>
        <w:rPr>
          <w:rFonts w:cstheme="minorHAnsi"/>
          <w:bCs/>
        </w:rPr>
      </w:pPr>
      <w:r>
        <w:rPr>
          <w:rFonts w:cstheme="minorHAnsi"/>
          <w:bCs/>
        </w:rPr>
        <w:t>Rudolph</w:t>
      </w:r>
      <w:r w:rsidR="0083650F">
        <w:rPr>
          <w:rFonts w:cstheme="minorHAnsi"/>
          <w:bCs/>
        </w:rPr>
        <w:t xml:space="preserve"> presenting. This course was</w:t>
      </w:r>
      <w:r>
        <w:rPr>
          <w:rFonts w:cstheme="minorHAnsi"/>
          <w:bCs/>
        </w:rPr>
        <w:t xml:space="preserve"> previously taught </w:t>
      </w:r>
      <w:r w:rsidR="0083650F">
        <w:rPr>
          <w:rFonts w:cstheme="minorHAnsi"/>
          <w:bCs/>
        </w:rPr>
        <w:t>under a topics number</w:t>
      </w:r>
      <w:r>
        <w:rPr>
          <w:rFonts w:cstheme="minorHAnsi"/>
          <w:bCs/>
        </w:rPr>
        <w:t xml:space="preserve">. </w:t>
      </w:r>
      <w:r w:rsidR="0083650F">
        <w:rPr>
          <w:rFonts w:cstheme="minorHAnsi"/>
          <w:bCs/>
        </w:rPr>
        <w:t>It d</w:t>
      </w:r>
      <w:r>
        <w:rPr>
          <w:rFonts w:cstheme="minorHAnsi"/>
          <w:bCs/>
        </w:rPr>
        <w:t>raws</w:t>
      </w:r>
      <w:r w:rsidR="0083650F">
        <w:rPr>
          <w:rFonts w:cstheme="minorHAnsi"/>
          <w:bCs/>
        </w:rPr>
        <w:t xml:space="preserve"> about</w:t>
      </w:r>
      <w:r>
        <w:rPr>
          <w:rFonts w:cstheme="minorHAnsi"/>
          <w:bCs/>
        </w:rPr>
        <w:t xml:space="preserve"> 9-14 student</w:t>
      </w:r>
      <w:r w:rsidR="0083650F">
        <w:rPr>
          <w:rFonts w:cstheme="minorHAnsi"/>
          <w:bCs/>
        </w:rPr>
        <w:t>s. The course</w:t>
      </w:r>
      <w:r>
        <w:rPr>
          <w:rFonts w:cstheme="minorHAnsi"/>
          <w:bCs/>
        </w:rPr>
        <w:t xml:space="preserve"> </w:t>
      </w:r>
      <w:r w:rsidR="00F21BBC">
        <w:rPr>
          <w:rFonts w:cstheme="minorHAnsi"/>
          <w:bCs/>
        </w:rPr>
        <w:t>originally</w:t>
      </w:r>
      <w:r w:rsidR="0083650F">
        <w:rPr>
          <w:rFonts w:cstheme="minorHAnsi"/>
          <w:bCs/>
        </w:rPr>
        <w:t xml:space="preserve"> focused on conceptual elements of writing, as opposed to mechanics (methods, analysis, presentation), but has since been modified to approach writing more holistically. This course fills a need for graduate students within the SoE and on campus more broadly. </w:t>
      </w:r>
    </w:p>
    <w:p w14:paraId="3163BB96" w14:textId="08630C39" w:rsidR="00975A46" w:rsidRDefault="00975A46" w:rsidP="007061C5">
      <w:pPr>
        <w:rPr>
          <w:rFonts w:cstheme="minorHAnsi"/>
          <w:bCs/>
        </w:rPr>
      </w:pPr>
    </w:p>
    <w:p w14:paraId="5AD89815" w14:textId="35C9941B" w:rsidR="00975A46" w:rsidRDefault="001F6209" w:rsidP="007061C5">
      <w:pPr>
        <w:rPr>
          <w:rFonts w:cstheme="minorHAnsi"/>
          <w:bCs/>
        </w:rPr>
      </w:pPr>
      <w:r>
        <w:rPr>
          <w:rFonts w:cstheme="minorHAnsi"/>
          <w:bCs/>
        </w:rPr>
        <w:t>Wang and Hurbanis reviewing.</w:t>
      </w:r>
      <w:r w:rsidR="00975A46">
        <w:rPr>
          <w:rFonts w:cstheme="minorHAnsi"/>
          <w:bCs/>
        </w:rPr>
        <w:t xml:space="preserve"> </w:t>
      </w:r>
      <w:r>
        <w:rPr>
          <w:rFonts w:cstheme="minorHAnsi"/>
          <w:bCs/>
        </w:rPr>
        <w:t xml:space="preserve">Reviewers </w:t>
      </w:r>
      <w:r w:rsidR="00975A46">
        <w:rPr>
          <w:rFonts w:cstheme="minorHAnsi"/>
          <w:bCs/>
        </w:rPr>
        <w:t xml:space="preserve">suggested the following revisions, (1) fix extra space on top of page 2, (2) make expectations more open and accommodating, (3) </w:t>
      </w:r>
      <w:r w:rsidR="00F96BF2">
        <w:rPr>
          <w:rFonts w:cstheme="minorHAnsi"/>
          <w:bCs/>
        </w:rPr>
        <w:t xml:space="preserve">update CLO to start with a different verb than “understand,” (4) consider changing “say” in weekly participation section to “share,” (5) clarify whether the “assignments” and “tasks” referred to in Analysis Assignments are the same or different things, (6) consider listing assignments in the weekly schedule, and (7) consider including the standard recommended language around academic integrity, diversity, and accessibility. </w:t>
      </w:r>
    </w:p>
    <w:p w14:paraId="0290DE07" w14:textId="0AA2625A" w:rsidR="00F96BF2" w:rsidRDefault="00F96BF2" w:rsidP="007061C5">
      <w:pPr>
        <w:rPr>
          <w:rFonts w:cstheme="minorHAnsi"/>
          <w:bCs/>
        </w:rPr>
      </w:pPr>
    </w:p>
    <w:p w14:paraId="39BFB10F" w14:textId="454A4AB5" w:rsidR="00F96BF2" w:rsidRDefault="00F96BF2" w:rsidP="007061C5">
      <w:pPr>
        <w:rPr>
          <w:rFonts w:cstheme="minorHAnsi"/>
          <w:bCs/>
        </w:rPr>
      </w:pPr>
      <w:r>
        <w:rPr>
          <w:rFonts w:cstheme="minorHAnsi"/>
          <w:bCs/>
        </w:rPr>
        <w:t>Hurbanis made a motion to approve item D. a. Wang seconded.</w:t>
      </w:r>
    </w:p>
    <w:p w14:paraId="7F47AF86" w14:textId="77777777" w:rsidR="00F96BF2" w:rsidRDefault="00F96BF2" w:rsidP="007061C5">
      <w:pPr>
        <w:rPr>
          <w:rFonts w:cstheme="minorHAnsi"/>
          <w:bCs/>
        </w:rPr>
      </w:pPr>
    </w:p>
    <w:p w14:paraId="12A3C5D5" w14:textId="3BF14D2C" w:rsidR="00F96BF2" w:rsidRDefault="00F96BF2" w:rsidP="007061C5">
      <w:pPr>
        <w:rPr>
          <w:rFonts w:cstheme="minorHAnsi"/>
          <w:bCs/>
        </w:rPr>
      </w:pPr>
      <w:r>
        <w:rPr>
          <w:rFonts w:cstheme="minorHAnsi"/>
          <w:bCs/>
        </w:rPr>
        <w:t xml:space="preserve">Approved unanimously pending </w:t>
      </w:r>
      <w:r w:rsidR="005C6A20">
        <w:rPr>
          <w:rFonts w:cstheme="minorHAnsi"/>
          <w:bCs/>
        </w:rPr>
        <w:t>recommendations</w:t>
      </w:r>
      <w:r>
        <w:rPr>
          <w:rFonts w:cstheme="minorHAnsi"/>
          <w:bCs/>
        </w:rPr>
        <w:t xml:space="preserve"> described above. </w:t>
      </w:r>
    </w:p>
    <w:p w14:paraId="3B2478C5" w14:textId="3391004A" w:rsidR="00045BB0" w:rsidRDefault="00045BB0" w:rsidP="00045BB0">
      <w:pPr>
        <w:rPr>
          <w:rFonts w:cstheme="minorHAnsi"/>
          <w:bCs/>
        </w:rPr>
      </w:pPr>
    </w:p>
    <w:p w14:paraId="4B7C84D5" w14:textId="77777777" w:rsidR="002947F7" w:rsidRDefault="002947F7" w:rsidP="007061C5">
      <w:pPr>
        <w:rPr>
          <w:rFonts w:cstheme="minorHAnsi"/>
          <w:bCs/>
        </w:rPr>
      </w:pPr>
    </w:p>
    <w:p w14:paraId="44EBC9FD" w14:textId="361ED250" w:rsidR="009A3A36" w:rsidRPr="009B5FC4" w:rsidRDefault="001C711E" w:rsidP="00D27F99">
      <w:pPr>
        <w:pStyle w:val="ListParagraph"/>
        <w:numPr>
          <w:ilvl w:val="1"/>
          <w:numId w:val="1"/>
        </w:numPr>
        <w:rPr>
          <w:rStyle w:val="Hyperlink"/>
          <w:rFonts w:cstheme="minorHAnsi"/>
          <w:bCs/>
          <w:color w:val="auto"/>
          <w:u w:val="none"/>
        </w:rPr>
      </w:pPr>
      <w:r w:rsidRPr="00715ABB">
        <w:rPr>
          <w:rFonts w:cstheme="minorHAnsi"/>
          <w:bCs/>
          <w:u w:val="single"/>
        </w:rPr>
        <w:lastRenderedPageBreak/>
        <w:t>New Course Proposal</w:t>
      </w:r>
      <w:r w:rsidRPr="00715ABB">
        <w:rPr>
          <w:rFonts w:cstheme="minorHAnsi"/>
          <w:bCs/>
        </w:rPr>
        <w:t xml:space="preserve">: </w:t>
      </w:r>
      <w:hyperlink r:id="rId20" w:history="1">
        <w:r w:rsidR="00AE190D" w:rsidRPr="00715ABB">
          <w:rPr>
            <w:rStyle w:val="Hyperlink"/>
            <w:rFonts w:cstheme="minorHAnsi"/>
            <w:bCs/>
            <w:u w:val="none"/>
          </w:rPr>
          <w:t>CURRIC/COM ARTS 914: How Games Change Us</w:t>
        </w:r>
      </w:hyperlink>
      <w:r w:rsidR="00AD78C5">
        <w:rPr>
          <w:rStyle w:val="Hyperlink"/>
          <w:rFonts w:cstheme="minorHAnsi"/>
          <w:bCs/>
          <w:u w:val="none"/>
        </w:rPr>
        <w:t xml:space="preserve"> </w:t>
      </w:r>
      <w:r w:rsidR="00AD78C5" w:rsidRPr="009B5FC4">
        <w:rPr>
          <w:rStyle w:val="Hyperlink"/>
          <w:rFonts w:cstheme="minorHAnsi"/>
          <w:b/>
          <w:color w:val="auto"/>
          <w:u w:val="none"/>
        </w:rPr>
        <w:t>Zervou, Wang</w:t>
      </w:r>
      <w:r w:rsidR="009B5FC4">
        <w:rPr>
          <w:rStyle w:val="Hyperlink"/>
          <w:rFonts w:cstheme="minorHAnsi"/>
          <w:b/>
          <w:color w:val="auto"/>
          <w:u w:val="none"/>
        </w:rPr>
        <w:t xml:space="preserve">, </w:t>
      </w:r>
      <w:r w:rsidR="00FC3FCE">
        <w:rPr>
          <w:rStyle w:val="Hyperlink"/>
          <w:rFonts w:cstheme="minorHAnsi"/>
          <w:b/>
          <w:color w:val="auto"/>
          <w:u w:val="none"/>
        </w:rPr>
        <w:t>Hebgen</w:t>
      </w:r>
      <w:r w:rsidR="009B5FC4">
        <w:rPr>
          <w:rStyle w:val="Hyperlink"/>
          <w:rFonts w:cstheme="minorHAnsi"/>
          <w:b/>
          <w:color w:val="auto"/>
          <w:u w:val="none"/>
        </w:rPr>
        <w:t>, Hurbanis</w:t>
      </w:r>
    </w:p>
    <w:p w14:paraId="2FB7B699" w14:textId="269A2F9A" w:rsidR="003F68CA" w:rsidRDefault="003F68CA" w:rsidP="007061C5">
      <w:pPr>
        <w:rPr>
          <w:rStyle w:val="Hyperlink"/>
          <w:rFonts w:cstheme="minorHAnsi"/>
          <w:bCs/>
          <w:color w:val="auto"/>
          <w:u w:val="none"/>
        </w:rPr>
      </w:pPr>
    </w:p>
    <w:p w14:paraId="0420EAC2" w14:textId="0C305F75" w:rsidR="0043415F" w:rsidRDefault="0043415F" w:rsidP="007061C5">
      <w:pPr>
        <w:rPr>
          <w:rStyle w:val="Hyperlink"/>
          <w:rFonts w:cstheme="minorHAnsi"/>
          <w:bCs/>
          <w:color w:val="auto"/>
          <w:u w:val="none"/>
        </w:rPr>
      </w:pPr>
      <w:r>
        <w:rPr>
          <w:rStyle w:val="Hyperlink"/>
          <w:rFonts w:cstheme="minorHAnsi"/>
          <w:bCs/>
          <w:color w:val="auto"/>
          <w:u w:val="none"/>
        </w:rPr>
        <w:t>McDonald</w:t>
      </w:r>
      <w:r w:rsidR="00F96BF2">
        <w:rPr>
          <w:rStyle w:val="Hyperlink"/>
          <w:rFonts w:cstheme="minorHAnsi"/>
          <w:bCs/>
          <w:color w:val="auto"/>
          <w:u w:val="none"/>
        </w:rPr>
        <w:t xml:space="preserve"> presenting. This course was created to </w:t>
      </w:r>
      <w:r>
        <w:rPr>
          <w:rStyle w:val="Hyperlink"/>
          <w:rFonts w:cstheme="minorHAnsi"/>
          <w:bCs/>
          <w:color w:val="auto"/>
          <w:u w:val="none"/>
        </w:rPr>
        <w:t xml:space="preserve">fit into general </w:t>
      </w:r>
      <w:r w:rsidR="003311BE">
        <w:rPr>
          <w:rStyle w:val="Hyperlink"/>
          <w:rFonts w:cstheme="minorHAnsi"/>
          <w:bCs/>
          <w:color w:val="auto"/>
          <w:u w:val="none"/>
        </w:rPr>
        <w:t>Design, Informal, and Creative Education (DICE)</w:t>
      </w:r>
      <w:r>
        <w:rPr>
          <w:rStyle w:val="Hyperlink"/>
          <w:rFonts w:cstheme="minorHAnsi"/>
          <w:bCs/>
          <w:color w:val="auto"/>
          <w:u w:val="none"/>
        </w:rPr>
        <w:t xml:space="preserve"> </w:t>
      </w:r>
      <w:r w:rsidR="003311BE">
        <w:rPr>
          <w:rStyle w:val="Hyperlink"/>
          <w:rFonts w:cstheme="minorHAnsi"/>
          <w:bCs/>
          <w:color w:val="auto"/>
          <w:u w:val="none"/>
        </w:rPr>
        <w:t>curriculum</w:t>
      </w:r>
      <w:r>
        <w:rPr>
          <w:rStyle w:val="Hyperlink"/>
          <w:rFonts w:cstheme="minorHAnsi"/>
          <w:bCs/>
          <w:color w:val="auto"/>
          <w:u w:val="none"/>
        </w:rPr>
        <w:t>,</w:t>
      </w:r>
      <w:r w:rsidR="00F96BF2">
        <w:rPr>
          <w:rStyle w:val="Hyperlink"/>
          <w:rFonts w:cstheme="minorHAnsi"/>
          <w:bCs/>
          <w:color w:val="auto"/>
          <w:u w:val="none"/>
        </w:rPr>
        <w:t xml:space="preserve"> </w:t>
      </w:r>
      <w:r>
        <w:rPr>
          <w:rStyle w:val="Hyperlink"/>
          <w:rFonts w:cstheme="minorHAnsi"/>
          <w:bCs/>
          <w:color w:val="auto"/>
          <w:u w:val="none"/>
        </w:rPr>
        <w:t xml:space="preserve">teaching </w:t>
      </w:r>
      <w:r w:rsidR="00F96BF2">
        <w:rPr>
          <w:rStyle w:val="Hyperlink"/>
          <w:rFonts w:cstheme="minorHAnsi"/>
          <w:bCs/>
          <w:color w:val="auto"/>
          <w:u w:val="none"/>
        </w:rPr>
        <w:t xml:space="preserve">students </w:t>
      </w:r>
      <w:r>
        <w:rPr>
          <w:rStyle w:val="Hyperlink"/>
          <w:rFonts w:cstheme="minorHAnsi"/>
          <w:bCs/>
          <w:color w:val="auto"/>
          <w:u w:val="none"/>
        </w:rPr>
        <w:t>about games for education</w:t>
      </w:r>
      <w:r w:rsidR="00F96BF2">
        <w:rPr>
          <w:rStyle w:val="Hyperlink"/>
          <w:rFonts w:cstheme="minorHAnsi"/>
          <w:bCs/>
          <w:color w:val="auto"/>
          <w:u w:val="none"/>
        </w:rPr>
        <w:t xml:space="preserve"> and</w:t>
      </w:r>
      <w:r>
        <w:rPr>
          <w:rStyle w:val="Hyperlink"/>
          <w:rFonts w:cstheme="minorHAnsi"/>
          <w:bCs/>
          <w:color w:val="auto"/>
          <w:u w:val="none"/>
        </w:rPr>
        <w:t xml:space="preserve"> learning. </w:t>
      </w:r>
      <w:r w:rsidR="00F96BF2">
        <w:rPr>
          <w:rStyle w:val="Hyperlink"/>
          <w:rFonts w:cstheme="minorHAnsi"/>
          <w:bCs/>
          <w:color w:val="auto"/>
          <w:u w:val="none"/>
        </w:rPr>
        <w:t>This course g</w:t>
      </w:r>
      <w:r>
        <w:rPr>
          <w:rStyle w:val="Hyperlink"/>
          <w:rFonts w:cstheme="minorHAnsi"/>
          <w:bCs/>
          <w:color w:val="auto"/>
          <w:u w:val="none"/>
        </w:rPr>
        <w:t>ives</w:t>
      </w:r>
      <w:r w:rsidR="00F96BF2">
        <w:rPr>
          <w:rStyle w:val="Hyperlink"/>
          <w:rFonts w:cstheme="minorHAnsi"/>
          <w:bCs/>
          <w:color w:val="auto"/>
          <w:u w:val="none"/>
        </w:rPr>
        <w:t xml:space="preserve"> an overview on the </w:t>
      </w:r>
      <w:r>
        <w:rPr>
          <w:rStyle w:val="Hyperlink"/>
          <w:rFonts w:cstheme="minorHAnsi"/>
          <w:bCs/>
          <w:color w:val="auto"/>
          <w:u w:val="none"/>
        </w:rPr>
        <w:t xml:space="preserve">large philosophical background on </w:t>
      </w:r>
      <w:r w:rsidR="00F96BF2">
        <w:rPr>
          <w:rStyle w:val="Hyperlink"/>
          <w:rFonts w:cstheme="minorHAnsi"/>
          <w:bCs/>
          <w:color w:val="auto"/>
          <w:u w:val="none"/>
        </w:rPr>
        <w:t>the impact games</w:t>
      </w:r>
      <w:r>
        <w:rPr>
          <w:rStyle w:val="Hyperlink"/>
          <w:rFonts w:cstheme="minorHAnsi"/>
          <w:bCs/>
          <w:color w:val="auto"/>
          <w:u w:val="none"/>
        </w:rPr>
        <w:t xml:space="preserve">. </w:t>
      </w:r>
      <w:r w:rsidR="00F96BF2">
        <w:rPr>
          <w:rStyle w:val="Hyperlink"/>
          <w:rFonts w:cstheme="minorHAnsi"/>
          <w:bCs/>
          <w:color w:val="auto"/>
          <w:u w:val="none"/>
        </w:rPr>
        <w:t>Students will explore t</w:t>
      </w:r>
      <w:r>
        <w:rPr>
          <w:rStyle w:val="Hyperlink"/>
          <w:rFonts w:cstheme="minorHAnsi"/>
          <w:bCs/>
          <w:color w:val="auto"/>
          <w:u w:val="none"/>
        </w:rPr>
        <w:t xml:space="preserve">heories of make believe, habituations, cybernetic, </w:t>
      </w:r>
      <w:r w:rsidR="00F96BF2">
        <w:rPr>
          <w:rStyle w:val="Hyperlink"/>
          <w:rFonts w:cstheme="minorHAnsi"/>
          <w:bCs/>
          <w:color w:val="auto"/>
          <w:u w:val="none"/>
        </w:rPr>
        <w:t xml:space="preserve">and </w:t>
      </w:r>
      <w:r>
        <w:rPr>
          <w:rStyle w:val="Hyperlink"/>
          <w:rFonts w:cstheme="minorHAnsi"/>
          <w:bCs/>
          <w:color w:val="auto"/>
          <w:u w:val="none"/>
        </w:rPr>
        <w:t xml:space="preserve">looks in </w:t>
      </w:r>
      <w:r w:rsidR="00F96BF2">
        <w:rPr>
          <w:rStyle w:val="Hyperlink"/>
          <w:rFonts w:cstheme="minorHAnsi"/>
          <w:bCs/>
          <w:color w:val="auto"/>
          <w:u w:val="none"/>
        </w:rPr>
        <w:t xml:space="preserve">the </w:t>
      </w:r>
      <w:r>
        <w:rPr>
          <w:rStyle w:val="Hyperlink"/>
          <w:rFonts w:cstheme="minorHAnsi"/>
          <w:bCs/>
          <w:color w:val="auto"/>
          <w:u w:val="none"/>
        </w:rPr>
        <w:t>context of games</w:t>
      </w:r>
      <w:r w:rsidR="00F96BF2">
        <w:rPr>
          <w:rStyle w:val="Hyperlink"/>
          <w:rFonts w:cstheme="minorHAnsi"/>
          <w:bCs/>
          <w:color w:val="auto"/>
          <w:u w:val="none"/>
        </w:rPr>
        <w:t>, including g</w:t>
      </w:r>
      <w:r>
        <w:rPr>
          <w:rStyle w:val="Hyperlink"/>
          <w:rFonts w:cstheme="minorHAnsi"/>
          <w:bCs/>
          <w:color w:val="auto"/>
          <w:u w:val="none"/>
        </w:rPr>
        <w:t xml:space="preserve">ames that represent </w:t>
      </w:r>
      <w:r w:rsidR="00F96BF2">
        <w:rPr>
          <w:rStyle w:val="Hyperlink"/>
          <w:rFonts w:cstheme="minorHAnsi"/>
          <w:bCs/>
          <w:color w:val="auto"/>
          <w:u w:val="none"/>
        </w:rPr>
        <w:t xml:space="preserve">bereavement, death, or </w:t>
      </w:r>
      <w:r>
        <w:rPr>
          <w:rStyle w:val="Hyperlink"/>
          <w:rFonts w:cstheme="minorHAnsi"/>
          <w:bCs/>
          <w:color w:val="auto"/>
          <w:u w:val="none"/>
        </w:rPr>
        <w:t xml:space="preserve">existential change. </w:t>
      </w:r>
      <w:r w:rsidR="00A339E7">
        <w:rPr>
          <w:rStyle w:val="Hyperlink"/>
          <w:rFonts w:cstheme="minorHAnsi"/>
          <w:bCs/>
          <w:color w:val="auto"/>
          <w:u w:val="none"/>
        </w:rPr>
        <w:t>Curriculum and Instruction</w:t>
      </w:r>
      <w:r w:rsidR="007D7143">
        <w:rPr>
          <w:rStyle w:val="Hyperlink"/>
          <w:rFonts w:cstheme="minorHAnsi"/>
          <w:bCs/>
          <w:color w:val="auto"/>
          <w:u w:val="none"/>
        </w:rPr>
        <w:t xml:space="preserve"> is supportive of the crosslist and collaboration with Communication Arts. </w:t>
      </w:r>
      <w:r w:rsidR="00A339E7">
        <w:rPr>
          <w:rStyle w:val="Hyperlink"/>
          <w:rFonts w:cstheme="minorHAnsi"/>
          <w:bCs/>
          <w:color w:val="auto"/>
          <w:u w:val="none"/>
        </w:rPr>
        <w:t>Historically, s</w:t>
      </w:r>
      <w:r w:rsidR="007D7143">
        <w:rPr>
          <w:rStyle w:val="Hyperlink"/>
          <w:rFonts w:cstheme="minorHAnsi"/>
          <w:bCs/>
          <w:color w:val="auto"/>
          <w:u w:val="none"/>
        </w:rPr>
        <w:t xml:space="preserve">tudents from both departments </w:t>
      </w:r>
      <w:r w:rsidR="00A339E7">
        <w:rPr>
          <w:rStyle w:val="Hyperlink"/>
          <w:rFonts w:cstheme="minorHAnsi"/>
          <w:bCs/>
          <w:color w:val="auto"/>
          <w:u w:val="none"/>
        </w:rPr>
        <w:t xml:space="preserve">have </w:t>
      </w:r>
      <w:r w:rsidR="007D7143">
        <w:rPr>
          <w:rStyle w:val="Hyperlink"/>
          <w:rFonts w:cstheme="minorHAnsi"/>
          <w:bCs/>
          <w:color w:val="auto"/>
          <w:u w:val="none"/>
        </w:rPr>
        <w:t>benefit</w:t>
      </w:r>
      <w:r w:rsidR="00A339E7">
        <w:rPr>
          <w:rStyle w:val="Hyperlink"/>
          <w:rFonts w:cstheme="minorHAnsi"/>
          <w:bCs/>
          <w:color w:val="auto"/>
          <w:u w:val="none"/>
        </w:rPr>
        <w:t>ted</w:t>
      </w:r>
      <w:r w:rsidR="007D7143">
        <w:rPr>
          <w:rStyle w:val="Hyperlink"/>
          <w:rFonts w:cstheme="minorHAnsi"/>
          <w:bCs/>
          <w:color w:val="auto"/>
          <w:u w:val="none"/>
        </w:rPr>
        <w:t xml:space="preserve"> from the differing perspectives in the classroom. </w:t>
      </w:r>
      <w:r>
        <w:rPr>
          <w:rStyle w:val="Hyperlink"/>
          <w:rFonts w:cstheme="minorHAnsi"/>
          <w:bCs/>
          <w:color w:val="auto"/>
          <w:u w:val="none"/>
        </w:rPr>
        <w:t xml:space="preserve"> </w:t>
      </w:r>
    </w:p>
    <w:p w14:paraId="7936EEBB" w14:textId="029D1361" w:rsidR="0043415F" w:rsidRDefault="0043415F" w:rsidP="007061C5">
      <w:pPr>
        <w:rPr>
          <w:rStyle w:val="Hyperlink"/>
          <w:rFonts w:cstheme="minorHAnsi"/>
          <w:bCs/>
          <w:color w:val="auto"/>
          <w:u w:val="none"/>
        </w:rPr>
      </w:pPr>
    </w:p>
    <w:p w14:paraId="03836670" w14:textId="77777777" w:rsidR="007D7143" w:rsidRDefault="007D7143" w:rsidP="0043415F">
      <w:pPr>
        <w:rPr>
          <w:rStyle w:val="Hyperlink"/>
          <w:rFonts w:cstheme="minorHAnsi"/>
          <w:bCs/>
          <w:color w:val="auto"/>
          <w:u w:val="none"/>
        </w:rPr>
      </w:pPr>
      <w:r>
        <w:rPr>
          <w:rStyle w:val="Hyperlink"/>
          <w:rFonts w:cstheme="minorHAnsi"/>
          <w:bCs/>
          <w:color w:val="auto"/>
          <w:u w:val="none"/>
        </w:rPr>
        <w:t xml:space="preserve">Wang and Hurbanis reviewing. Include more guidance on the facilitation assignment, update the credit hour policy, and include course assignments in the schedule. </w:t>
      </w:r>
    </w:p>
    <w:p w14:paraId="336B01C7" w14:textId="77777777" w:rsidR="007D7143" w:rsidRDefault="007D7143" w:rsidP="0043415F">
      <w:pPr>
        <w:rPr>
          <w:rStyle w:val="Hyperlink"/>
          <w:rFonts w:cstheme="minorHAnsi"/>
          <w:bCs/>
          <w:color w:val="auto"/>
          <w:u w:val="none"/>
        </w:rPr>
      </w:pPr>
    </w:p>
    <w:p w14:paraId="156430D2" w14:textId="32752DD0" w:rsidR="0043415F" w:rsidRDefault="0043415F" w:rsidP="0043415F">
      <w:pPr>
        <w:rPr>
          <w:rStyle w:val="Hyperlink"/>
          <w:rFonts w:cstheme="minorHAnsi"/>
          <w:bCs/>
          <w:color w:val="auto"/>
          <w:u w:val="none"/>
        </w:rPr>
      </w:pPr>
      <w:r>
        <w:rPr>
          <w:rStyle w:val="Hyperlink"/>
          <w:rFonts w:cstheme="minorHAnsi"/>
          <w:bCs/>
          <w:color w:val="auto"/>
          <w:u w:val="none"/>
        </w:rPr>
        <w:t>Wang</w:t>
      </w:r>
      <w:r w:rsidR="007D7143">
        <w:rPr>
          <w:rStyle w:val="Hyperlink"/>
          <w:rFonts w:cstheme="minorHAnsi"/>
          <w:bCs/>
          <w:color w:val="auto"/>
          <w:u w:val="none"/>
        </w:rPr>
        <w:t xml:space="preserve"> made a</w:t>
      </w:r>
      <w:r>
        <w:rPr>
          <w:rStyle w:val="Hyperlink"/>
          <w:rFonts w:cstheme="minorHAnsi"/>
          <w:bCs/>
          <w:color w:val="auto"/>
          <w:u w:val="none"/>
        </w:rPr>
        <w:t xml:space="preserve"> motion</w:t>
      </w:r>
      <w:r w:rsidR="007D7143">
        <w:rPr>
          <w:rStyle w:val="Hyperlink"/>
          <w:rFonts w:cstheme="minorHAnsi"/>
          <w:bCs/>
          <w:color w:val="auto"/>
          <w:u w:val="none"/>
        </w:rPr>
        <w:t xml:space="preserve"> to approve item D. b. </w:t>
      </w:r>
      <w:r>
        <w:rPr>
          <w:rStyle w:val="Hyperlink"/>
          <w:rFonts w:cstheme="minorHAnsi"/>
          <w:bCs/>
          <w:color w:val="auto"/>
          <w:u w:val="none"/>
        </w:rPr>
        <w:t>Hurbanis second</w:t>
      </w:r>
      <w:r w:rsidR="007D7143">
        <w:rPr>
          <w:rStyle w:val="Hyperlink"/>
          <w:rFonts w:cstheme="minorHAnsi"/>
          <w:bCs/>
          <w:color w:val="auto"/>
          <w:u w:val="none"/>
        </w:rPr>
        <w:t>ed</w:t>
      </w:r>
      <w:r>
        <w:rPr>
          <w:rStyle w:val="Hyperlink"/>
          <w:rFonts w:cstheme="minorHAnsi"/>
          <w:bCs/>
          <w:color w:val="auto"/>
          <w:u w:val="none"/>
        </w:rPr>
        <w:t xml:space="preserve">. </w:t>
      </w:r>
    </w:p>
    <w:p w14:paraId="14A3F53B" w14:textId="71039E1D" w:rsidR="00BA5E24" w:rsidRDefault="00BA5E24" w:rsidP="0043415F">
      <w:pPr>
        <w:rPr>
          <w:rStyle w:val="Hyperlink"/>
          <w:rFonts w:cstheme="minorHAnsi"/>
          <w:bCs/>
          <w:color w:val="auto"/>
          <w:u w:val="none"/>
        </w:rPr>
      </w:pPr>
    </w:p>
    <w:p w14:paraId="32D5BBE4" w14:textId="49965D72" w:rsidR="00BA5E24" w:rsidRDefault="00BA5E24" w:rsidP="0043415F">
      <w:pPr>
        <w:rPr>
          <w:rStyle w:val="Hyperlink"/>
          <w:rFonts w:cstheme="minorHAnsi"/>
          <w:bCs/>
          <w:color w:val="auto"/>
          <w:u w:val="none"/>
        </w:rPr>
      </w:pPr>
      <w:r>
        <w:rPr>
          <w:rStyle w:val="Hyperlink"/>
          <w:rFonts w:cstheme="minorHAnsi"/>
          <w:bCs/>
          <w:color w:val="auto"/>
          <w:u w:val="none"/>
        </w:rPr>
        <w:t>Approved</w:t>
      </w:r>
      <w:r w:rsidR="007D7143">
        <w:rPr>
          <w:rStyle w:val="Hyperlink"/>
          <w:rFonts w:cstheme="minorHAnsi"/>
          <w:bCs/>
          <w:color w:val="auto"/>
          <w:u w:val="none"/>
        </w:rPr>
        <w:t xml:space="preserve"> unanimously pending </w:t>
      </w:r>
      <w:r w:rsidR="005C6A20">
        <w:rPr>
          <w:rStyle w:val="Hyperlink"/>
          <w:rFonts w:cstheme="minorHAnsi"/>
          <w:bCs/>
          <w:color w:val="auto"/>
          <w:u w:val="none"/>
        </w:rPr>
        <w:t>recommendations</w:t>
      </w:r>
      <w:r w:rsidR="007D7143">
        <w:rPr>
          <w:rStyle w:val="Hyperlink"/>
          <w:rFonts w:cstheme="minorHAnsi"/>
          <w:bCs/>
          <w:color w:val="auto"/>
          <w:u w:val="none"/>
        </w:rPr>
        <w:t xml:space="preserve"> described above. </w:t>
      </w:r>
    </w:p>
    <w:p w14:paraId="5D4F2A0B" w14:textId="092179E7" w:rsidR="0043415F" w:rsidRDefault="0043415F" w:rsidP="0043415F">
      <w:pPr>
        <w:rPr>
          <w:rStyle w:val="Hyperlink"/>
          <w:rFonts w:cstheme="minorHAnsi"/>
          <w:bCs/>
          <w:color w:val="auto"/>
          <w:u w:val="none"/>
        </w:rPr>
      </w:pPr>
      <w:r w:rsidRPr="0043415F">
        <w:rPr>
          <w:rStyle w:val="Hyperlink"/>
          <w:rFonts w:cstheme="minorHAnsi"/>
          <w:bCs/>
          <w:color w:val="auto"/>
          <w:u w:val="none"/>
        </w:rPr>
        <w:t xml:space="preserve"> </w:t>
      </w:r>
    </w:p>
    <w:p w14:paraId="644E523B" w14:textId="77777777" w:rsidR="00315ED6" w:rsidRPr="0043415F" w:rsidRDefault="00315ED6" w:rsidP="0043415F">
      <w:pPr>
        <w:rPr>
          <w:rStyle w:val="Hyperlink"/>
          <w:rFonts w:cstheme="minorHAnsi"/>
          <w:bCs/>
          <w:color w:val="auto"/>
          <w:u w:val="none"/>
        </w:rPr>
      </w:pPr>
    </w:p>
    <w:p w14:paraId="41D8F602" w14:textId="593E4749" w:rsidR="00BA4112" w:rsidRPr="00551C2D" w:rsidRDefault="00D27F99" w:rsidP="004C043B">
      <w:pPr>
        <w:pStyle w:val="ListParagraph"/>
        <w:numPr>
          <w:ilvl w:val="1"/>
          <w:numId w:val="1"/>
        </w:numPr>
        <w:rPr>
          <w:rStyle w:val="Hyperlink"/>
          <w:rFonts w:cstheme="minorHAnsi"/>
          <w:bCs/>
          <w:color w:val="auto"/>
          <w:u w:val="none"/>
        </w:rPr>
      </w:pPr>
      <w:r w:rsidRPr="00BA4112">
        <w:rPr>
          <w:rStyle w:val="Hyperlink"/>
          <w:rFonts w:cstheme="minorHAnsi"/>
          <w:bCs/>
          <w:color w:val="auto"/>
        </w:rPr>
        <w:t>New Course Proposal</w:t>
      </w:r>
      <w:r w:rsidRPr="00BA4112">
        <w:rPr>
          <w:rStyle w:val="Hyperlink"/>
          <w:rFonts w:cstheme="minorHAnsi"/>
          <w:bCs/>
          <w:color w:val="auto"/>
          <w:u w:val="none"/>
        </w:rPr>
        <w:t xml:space="preserve">: </w:t>
      </w:r>
      <w:hyperlink r:id="rId21" w:history="1">
        <w:r w:rsidRPr="00BA4112">
          <w:rPr>
            <w:rStyle w:val="Hyperlink"/>
            <w:rFonts w:cstheme="minorHAnsi"/>
            <w:bCs/>
            <w:u w:val="none"/>
          </w:rPr>
          <w:t>RP &amp; SE 135: Disability and the Criminal Justice System</w:t>
        </w:r>
      </w:hyperlink>
      <w:r w:rsidR="00AD78C5">
        <w:rPr>
          <w:rStyle w:val="Hyperlink"/>
          <w:rFonts w:cstheme="minorHAnsi"/>
          <w:bCs/>
          <w:u w:val="none"/>
        </w:rPr>
        <w:t xml:space="preserve"> </w:t>
      </w:r>
      <w:r w:rsidR="00AD78C5" w:rsidRPr="009B5FC4">
        <w:rPr>
          <w:rStyle w:val="Hyperlink"/>
          <w:rFonts w:cstheme="minorHAnsi"/>
          <w:b/>
          <w:color w:val="auto"/>
          <w:u w:val="none"/>
        </w:rPr>
        <w:t>Schrage, Buisch</w:t>
      </w:r>
      <w:r w:rsidR="009B5FC4">
        <w:rPr>
          <w:rStyle w:val="Hyperlink"/>
          <w:rFonts w:cstheme="minorHAnsi"/>
          <w:b/>
          <w:color w:val="auto"/>
          <w:u w:val="none"/>
        </w:rPr>
        <w:t xml:space="preserve">, </w:t>
      </w:r>
      <w:r w:rsidR="00FC3FCE">
        <w:rPr>
          <w:rStyle w:val="Hyperlink"/>
          <w:rFonts w:cstheme="minorHAnsi"/>
          <w:b/>
          <w:color w:val="auto"/>
          <w:u w:val="none"/>
        </w:rPr>
        <w:t>Turner</w:t>
      </w:r>
      <w:r w:rsidR="009B5FC4">
        <w:rPr>
          <w:rStyle w:val="Hyperlink"/>
          <w:rFonts w:cstheme="minorHAnsi"/>
          <w:b/>
          <w:color w:val="auto"/>
          <w:u w:val="none"/>
        </w:rPr>
        <w:t>, Ramirez</w:t>
      </w:r>
    </w:p>
    <w:p w14:paraId="4541B162" w14:textId="4E3EEBC7" w:rsidR="00551C2D" w:rsidRDefault="00551C2D" w:rsidP="00551C2D">
      <w:pPr>
        <w:rPr>
          <w:rStyle w:val="Hyperlink"/>
          <w:rFonts w:cstheme="minorHAnsi"/>
          <w:bCs/>
          <w:color w:val="auto"/>
          <w:u w:val="none"/>
        </w:rPr>
      </w:pPr>
    </w:p>
    <w:p w14:paraId="416B006A" w14:textId="3438A878" w:rsidR="00B6211E" w:rsidRDefault="00CD7FCE" w:rsidP="00551C2D">
      <w:pPr>
        <w:rPr>
          <w:rStyle w:val="Hyperlink"/>
          <w:rFonts w:cstheme="minorHAnsi"/>
          <w:bCs/>
          <w:color w:val="auto"/>
          <w:u w:val="none"/>
        </w:rPr>
      </w:pPr>
      <w:r>
        <w:rPr>
          <w:rStyle w:val="Hyperlink"/>
          <w:rFonts w:cstheme="minorHAnsi"/>
          <w:bCs/>
          <w:color w:val="auto"/>
          <w:u w:val="none"/>
        </w:rPr>
        <w:t>Tansey presenting. This course was developed in response to student interest in careers with the Department of Education, Department of Justice, and Health and Human Services. Th</w:t>
      </w:r>
      <w:r w:rsidR="00315ED6">
        <w:rPr>
          <w:rStyle w:val="Hyperlink"/>
          <w:rFonts w:cstheme="minorHAnsi"/>
          <w:bCs/>
          <w:color w:val="auto"/>
          <w:u w:val="none"/>
        </w:rPr>
        <w:t>e</w:t>
      </w:r>
      <w:r>
        <w:rPr>
          <w:rStyle w:val="Hyperlink"/>
          <w:rFonts w:cstheme="minorHAnsi"/>
          <w:bCs/>
          <w:color w:val="auto"/>
          <w:u w:val="none"/>
        </w:rPr>
        <w:t xml:space="preserve"> </w:t>
      </w:r>
      <w:r w:rsidR="00315ED6">
        <w:rPr>
          <w:rStyle w:val="Hyperlink"/>
          <w:rFonts w:cstheme="minorHAnsi"/>
          <w:bCs/>
          <w:color w:val="auto"/>
          <w:u w:val="none"/>
        </w:rPr>
        <w:t>content</w:t>
      </w:r>
      <w:r>
        <w:rPr>
          <w:rStyle w:val="Hyperlink"/>
          <w:rFonts w:cstheme="minorHAnsi"/>
          <w:bCs/>
          <w:color w:val="auto"/>
          <w:u w:val="none"/>
        </w:rPr>
        <w:t xml:space="preserve"> focuses on people with disabilities</w:t>
      </w:r>
      <w:r w:rsidR="00315ED6">
        <w:rPr>
          <w:rStyle w:val="Hyperlink"/>
          <w:rFonts w:cstheme="minorHAnsi"/>
          <w:bCs/>
          <w:color w:val="auto"/>
          <w:u w:val="none"/>
        </w:rPr>
        <w:t xml:space="preserve"> who are incarcerated</w:t>
      </w:r>
      <w:r>
        <w:rPr>
          <w:rStyle w:val="Hyperlink"/>
          <w:rFonts w:cstheme="minorHAnsi"/>
          <w:bCs/>
          <w:color w:val="auto"/>
          <w:u w:val="none"/>
        </w:rPr>
        <w:t>.</w:t>
      </w:r>
      <w:r w:rsidR="00315ED6">
        <w:rPr>
          <w:rStyle w:val="Hyperlink"/>
          <w:rFonts w:cstheme="minorHAnsi"/>
          <w:bCs/>
          <w:color w:val="auto"/>
          <w:u w:val="none"/>
        </w:rPr>
        <w:t xml:space="preserve"> Course covers supports for this population while incarcerated and during the transition back to the community. </w:t>
      </w:r>
      <w:r>
        <w:rPr>
          <w:rStyle w:val="Hyperlink"/>
          <w:rFonts w:cstheme="minorHAnsi"/>
          <w:bCs/>
          <w:color w:val="auto"/>
          <w:u w:val="none"/>
        </w:rPr>
        <w:t xml:space="preserve"> </w:t>
      </w:r>
    </w:p>
    <w:p w14:paraId="22C64D43" w14:textId="77777777" w:rsidR="00B6211E" w:rsidRPr="00551C2D" w:rsidRDefault="00B6211E" w:rsidP="00551C2D">
      <w:pPr>
        <w:rPr>
          <w:rStyle w:val="Hyperlink"/>
          <w:rFonts w:cstheme="minorHAnsi"/>
          <w:bCs/>
          <w:color w:val="auto"/>
          <w:u w:val="none"/>
        </w:rPr>
      </w:pPr>
    </w:p>
    <w:p w14:paraId="428A698C" w14:textId="00652186" w:rsidR="00BA4112" w:rsidRPr="00551C2D" w:rsidRDefault="00BA4112" w:rsidP="004C043B">
      <w:pPr>
        <w:pStyle w:val="ListParagraph"/>
        <w:numPr>
          <w:ilvl w:val="1"/>
          <w:numId w:val="1"/>
        </w:numPr>
        <w:rPr>
          <w:rStyle w:val="Hyperlink"/>
          <w:rFonts w:cstheme="minorHAnsi"/>
          <w:bCs/>
          <w:color w:val="auto"/>
          <w:u w:val="none"/>
        </w:rPr>
      </w:pPr>
      <w:r>
        <w:rPr>
          <w:rStyle w:val="Hyperlink"/>
          <w:rFonts w:cstheme="minorHAnsi"/>
          <w:bCs/>
          <w:color w:val="auto"/>
        </w:rPr>
        <w:t>New Course Proposal:</w:t>
      </w:r>
      <w:r>
        <w:rPr>
          <w:rStyle w:val="Hyperlink"/>
          <w:rFonts w:cstheme="minorHAnsi"/>
          <w:bCs/>
          <w:color w:val="auto"/>
          <w:u w:val="none"/>
        </w:rPr>
        <w:t xml:space="preserve"> </w:t>
      </w:r>
      <w:hyperlink r:id="rId22" w:history="1">
        <w:r w:rsidRPr="00BA4112">
          <w:rPr>
            <w:rStyle w:val="Hyperlink"/>
            <w:rFonts w:cstheme="minorHAnsi"/>
            <w:bCs/>
            <w:u w:val="none"/>
          </w:rPr>
          <w:t>RP &amp; SE 355: Remote Service Provision Strategies for Health and Rehabilitation Providers</w:t>
        </w:r>
      </w:hyperlink>
      <w:r w:rsidR="00AD78C5">
        <w:rPr>
          <w:rStyle w:val="Hyperlink"/>
          <w:rFonts w:cstheme="minorHAnsi"/>
          <w:bCs/>
          <w:u w:val="none"/>
        </w:rPr>
        <w:t xml:space="preserve"> </w:t>
      </w:r>
      <w:r w:rsidR="00AD78C5" w:rsidRPr="009B5FC4">
        <w:rPr>
          <w:rStyle w:val="Hyperlink"/>
          <w:rFonts w:cstheme="minorHAnsi"/>
          <w:b/>
          <w:color w:val="auto"/>
          <w:u w:val="none"/>
        </w:rPr>
        <w:t xml:space="preserve">Schrage, Buisch, </w:t>
      </w:r>
      <w:r w:rsidR="00FC3FCE">
        <w:rPr>
          <w:rStyle w:val="Hyperlink"/>
          <w:rFonts w:cstheme="minorHAnsi"/>
          <w:b/>
          <w:color w:val="auto"/>
          <w:u w:val="none"/>
        </w:rPr>
        <w:t>Turner</w:t>
      </w:r>
      <w:r w:rsidR="009B5FC4">
        <w:rPr>
          <w:rStyle w:val="Hyperlink"/>
          <w:rFonts w:cstheme="minorHAnsi"/>
          <w:b/>
          <w:color w:val="auto"/>
          <w:u w:val="none"/>
        </w:rPr>
        <w:t>, Ramirez</w:t>
      </w:r>
    </w:p>
    <w:p w14:paraId="42C3CAED" w14:textId="13677C0B" w:rsidR="00551C2D" w:rsidRDefault="00551C2D" w:rsidP="00551C2D">
      <w:pPr>
        <w:rPr>
          <w:rStyle w:val="Hyperlink"/>
          <w:rFonts w:cstheme="minorHAnsi"/>
          <w:bCs/>
          <w:color w:val="auto"/>
          <w:u w:val="none"/>
        </w:rPr>
      </w:pPr>
    </w:p>
    <w:p w14:paraId="5BC6BA18" w14:textId="7CA3C00F" w:rsidR="00551C2D" w:rsidRDefault="00315ED6" w:rsidP="00551C2D">
      <w:pPr>
        <w:rPr>
          <w:rStyle w:val="Hyperlink"/>
          <w:rFonts w:cstheme="minorHAnsi"/>
          <w:bCs/>
          <w:color w:val="auto"/>
          <w:u w:val="none"/>
        </w:rPr>
      </w:pPr>
      <w:r>
        <w:rPr>
          <w:rStyle w:val="Hyperlink"/>
          <w:rFonts w:cstheme="minorHAnsi"/>
          <w:bCs/>
          <w:color w:val="auto"/>
          <w:u w:val="none"/>
        </w:rPr>
        <w:t>Tansey presenting. Students reported an increased interest in remote service provision durin</w:t>
      </w:r>
      <w:r w:rsidR="00727972">
        <w:rPr>
          <w:rStyle w:val="Hyperlink"/>
          <w:rFonts w:cstheme="minorHAnsi"/>
          <w:bCs/>
          <w:color w:val="auto"/>
          <w:u w:val="none"/>
        </w:rPr>
        <w:t>g</w:t>
      </w:r>
      <w:r>
        <w:rPr>
          <w:rStyle w:val="Hyperlink"/>
          <w:rFonts w:cstheme="minorHAnsi"/>
          <w:bCs/>
          <w:color w:val="auto"/>
          <w:u w:val="none"/>
        </w:rPr>
        <w:t xml:space="preserve"> the pandemic. Prior to the pandemic, remote services were </w:t>
      </w:r>
      <w:r w:rsidR="00727972">
        <w:rPr>
          <w:rStyle w:val="Hyperlink"/>
          <w:rFonts w:cstheme="minorHAnsi"/>
          <w:bCs/>
          <w:color w:val="auto"/>
          <w:u w:val="none"/>
        </w:rPr>
        <w:t xml:space="preserve">mainly </w:t>
      </w:r>
      <w:r>
        <w:rPr>
          <w:rStyle w:val="Hyperlink"/>
          <w:rFonts w:cstheme="minorHAnsi"/>
          <w:bCs/>
          <w:color w:val="auto"/>
          <w:u w:val="none"/>
        </w:rPr>
        <w:t>provided to individuals living in rural areas of the U.S.</w:t>
      </w:r>
      <w:r w:rsidR="00727972">
        <w:rPr>
          <w:rStyle w:val="Hyperlink"/>
          <w:rFonts w:cstheme="minorHAnsi"/>
          <w:bCs/>
          <w:color w:val="auto"/>
          <w:u w:val="none"/>
        </w:rPr>
        <w:t xml:space="preserve"> Students will also explore privacy and HIPPA concerns, particularly when providing remote care to individuals living with other people. </w:t>
      </w:r>
    </w:p>
    <w:p w14:paraId="2FC50B2E" w14:textId="77777777" w:rsidR="00727972" w:rsidRPr="00551C2D" w:rsidRDefault="00727972" w:rsidP="00551C2D">
      <w:pPr>
        <w:rPr>
          <w:rStyle w:val="Hyperlink"/>
          <w:rFonts w:cstheme="minorHAnsi"/>
          <w:bCs/>
          <w:color w:val="auto"/>
          <w:u w:val="none"/>
        </w:rPr>
      </w:pPr>
    </w:p>
    <w:p w14:paraId="51BC5EB7" w14:textId="5B9571AB" w:rsidR="00BA4112" w:rsidRPr="00793219" w:rsidRDefault="00BA4112" w:rsidP="003C4E02">
      <w:pPr>
        <w:pStyle w:val="ListParagraph"/>
        <w:numPr>
          <w:ilvl w:val="1"/>
          <w:numId w:val="1"/>
        </w:numPr>
        <w:rPr>
          <w:rStyle w:val="Hyperlink"/>
          <w:rFonts w:cstheme="minorHAnsi"/>
          <w:bCs/>
          <w:color w:val="auto"/>
          <w:u w:val="none"/>
        </w:rPr>
      </w:pPr>
      <w:r w:rsidRPr="00BA4112">
        <w:rPr>
          <w:rStyle w:val="Hyperlink"/>
          <w:rFonts w:cstheme="minorHAnsi"/>
          <w:bCs/>
          <w:color w:val="auto"/>
        </w:rPr>
        <w:t>New Course Proposal</w:t>
      </w:r>
      <w:r w:rsidRPr="00BA4112">
        <w:rPr>
          <w:rStyle w:val="Hyperlink"/>
          <w:rFonts w:cstheme="minorHAnsi"/>
          <w:bCs/>
          <w:color w:val="auto"/>
          <w:u w:val="none"/>
        </w:rPr>
        <w:t xml:space="preserve">: </w:t>
      </w:r>
      <w:hyperlink r:id="rId23" w:history="1">
        <w:r w:rsidRPr="00BA4112">
          <w:rPr>
            <w:rStyle w:val="Hyperlink"/>
            <w:rFonts w:cstheme="minorHAnsi"/>
            <w:bCs/>
            <w:u w:val="none"/>
          </w:rPr>
          <w:t>RP &amp; SE 535: Introduction to Forensic Rehabilitation</w:t>
        </w:r>
      </w:hyperlink>
      <w:r w:rsidR="00AD78C5" w:rsidRPr="00AD78C5">
        <w:rPr>
          <w:rStyle w:val="Hyperlink"/>
          <w:rFonts w:cstheme="minorHAnsi"/>
          <w:b/>
          <w:u w:val="none"/>
        </w:rPr>
        <w:t xml:space="preserve"> </w:t>
      </w:r>
      <w:r w:rsidR="00AD78C5">
        <w:rPr>
          <w:rStyle w:val="Hyperlink"/>
          <w:rFonts w:cstheme="minorHAnsi"/>
          <w:b/>
          <w:u w:val="none"/>
        </w:rPr>
        <w:t xml:space="preserve"> </w:t>
      </w:r>
      <w:r w:rsidR="00AD78C5" w:rsidRPr="009B5FC4">
        <w:rPr>
          <w:rStyle w:val="Hyperlink"/>
          <w:rFonts w:cstheme="minorHAnsi"/>
          <w:b/>
          <w:color w:val="auto"/>
          <w:u w:val="none"/>
        </w:rPr>
        <w:t xml:space="preserve">Schrage, Buisch, </w:t>
      </w:r>
      <w:r w:rsidR="00FC3FCE">
        <w:rPr>
          <w:rStyle w:val="Hyperlink"/>
          <w:rFonts w:cstheme="minorHAnsi"/>
          <w:b/>
          <w:color w:val="auto"/>
          <w:u w:val="none"/>
        </w:rPr>
        <w:t>Turner</w:t>
      </w:r>
      <w:r w:rsidR="009B5FC4">
        <w:rPr>
          <w:rStyle w:val="Hyperlink"/>
          <w:rFonts w:cstheme="minorHAnsi"/>
          <w:b/>
          <w:color w:val="auto"/>
          <w:u w:val="none"/>
        </w:rPr>
        <w:t>, Ramirez</w:t>
      </w:r>
    </w:p>
    <w:p w14:paraId="6A2913C4" w14:textId="6CCCFA9F" w:rsidR="00B6211E" w:rsidRDefault="00B6211E" w:rsidP="00B6211E">
      <w:pPr>
        <w:rPr>
          <w:rStyle w:val="Hyperlink"/>
          <w:rFonts w:cstheme="minorHAnsi"/>
          <w:bCs/>
          <w:color w:val="auto"/>
          <w:u w:val="none"/>
        </w:rPr>
      </w:pPr>
    </w:p>
    <w:p w14:paraId="0C76BD01" w14:textId="3B349657" w:rsidR="00727972" w:rsidRDefault="00727972" w:rsidP="00B6211E">
      <w:pPr>
        <w:rPr>
          <w:rStyle w:val="Hyperlink"/>
          <w:rFonts w:cstheme="minorHAnsi"/>
          <w:bCs/>
          <w:color w:val="auto"/>
          <w:u w:val="none"/>
        </w:rPr>
      </w:pPr>
      <w:r>
        <w:rPr>
          <w:rStyle w:val="Hyperlink"/>
          <w:rFonts w:cstheme="minorHAnsi"/>
          <w:bCs/>
          <w:color w:val="auto"/>
          <w:u w:val="none"/>
        </w:rPr>
        <w:t xml:space="preserve">Tansey presenting. This course was also established based on student interest. There is a growing demand for rehabilitation professionals to do evaluations and provide expert testimony in a range of litigation systems and situations (i.e., divorce, malpractice). Students can explore the establish professional groups in the industry doing similar work. This course </w:t>
      </w:r>
      <w:r>
        <w:rPr>
          <w:rStyle w:val="Hyperlink"/>
          <w:rFonts w:cstheme="minorHAnsi"/>
          <w:bCs/>
          <w:color w:val="auto"/>
          <w:u w:val="none"/>
        </w:rPr>
        <w:lastRenderedPageBreak/>
        <w:t xml:space="preserve">might also attract students interested in working with people with disabilities, but in the realm of law. </w:t>
      </w:r>
    </w:p>
    <w:p w14:paraId="0780DC49" w14:textId="77777777" w:rsidR="00727972" w:rsidRDefault="00727972" w:rsidP="00B6211E">
      <w:pPr>
        <w:rPr>
          <w:rStyle w:val="Hyperlink"/>
          <w:rFonts w:cstheme="minorHAnsi"/>
          <w:bCs/>
          <w:color w:val="auto"/>
          <w:u w:val="none"/>
        </w:rPr>
      </w:pPr>
    </w:p>
    <w:p w14:paraId="0EB7A49E" w14:textId="2673CF1B" w:rsidR="00B6211E" w:rsidRDefault="00727972" w:rsidP="00B6211E">
      <w:pPr>
        <w:rPr>
          <w:rStyle w:val="Hyperlink"/>
          <w:rFonts w:cstheme="minorHAnsi"/>
          <w:bCs/>
          <w:color w:val="auto"/>
          <w:u w:val="none"/>
        </w:rPr>
      </w:pPr>
      <w:r>
        <w:rPr>
          <w:rStyle w:val="Hyperlink"/>
          <w:rFonts w:cstheme="minorHAnsi"/>
          <w:bCs/>
          <w:color w:val="auto"/>
          <w:u w:val="none"/>
        </w:rPr>
        <w:t>Schrage, Buisch, Turner reviewing</w:t>
      </w:r>
      <w:r w:rsidR="005C6A20">
        <w:rPr>
          <w:rStyle w:val="Hyperlink"/>
          <w:rFonts w:cstheme="minorHAnsi"/>
          <w:bCs/>
          <w:color w:val="auto"/>
          <w:u w:val="none"/>
        </w:rPr>
        <w:t xml:space="preserve"> items D. c.-e</w:t>
      </w:r>
      <w:r>
        <w:rPr>
          <w:rStyle w:val="Hyperlink"/>
          <w:rFonts w:cstheme="minorHAnsi"/>
          <w:bCs/>
          <w:color w:val="auto"/>
          <w:u w:val="none"/>
        </w:rPr>
        <w:t>. Recommendations include, (1)</w:t>
      </w:r>
      <w:r w:rsidR="007F31A5">
        <w:rPr>
          <w:rStyle w:val="Hyperlink"/>
          <w:rFonts w:cstheme="minorHAnsi"/>
          <w:bCs/>
          <w:color w:val="auto"/>
          <w:u w:val="none"/>
        </w:rPr>
        <w:t xml:space="preserve"> keep language describing individuals with disabilities consistent throughout syllabus, (2) clarify the credit hour statement and remove extra text to avoid confusion</w:t>
      </w:r>
      <w:r w:rsidR="005C6A20">
        <w:rPr>
          <w:rStyle w:val="Hyperlink"/>
          <w:rFonts w:cstheme="minorHAnsi"/>
          <w:bCs/>
          <w:color w:val="auto"/>
          <w:u w:val="none"/>
        </w:rPr>
        <w:t xml:space="preserve"> in 355 and 535</w:t>
      </w:r>
      <w:r w:rsidR="007F31A5">
        <w:rPr>
          <w:rStyle w:val="Hyperlink"/>
          <w:rFonts w:cstheme="minorHAnsi"/>
          <w:bCs/>
          <w:color w:val="auto"/>
          <w:u w:val="none"/>
        </w:rPr>
        <w:t>, (3) include a rubric about discussion board contributions</w:t>
      </w:r>
      <w:r w:rsidR="005C6A20">
        <w:rPr>
          <w:rStyle w:val="Hyperlink"/>
          <w:rFonts w:cstheme="minorHAnsi"/>
          <w:bCs/>
          <w:color w:val="auto"/>
          <w:u w:val="none"/>
        </w:rPr>
        <w:t xml:space="preserve"> in 535</w:t>
      </w:r>
      <w:r w:rsidR="007F31A5">
        <w:rPr>
          <w:rStyle w:val="Hyperlink"/>
          <w:rFonts w:cstheme="minorHAnsi"/>
          <w:bCs/>
          <w:color w:val="auto"/>
          <w:u w:val="none"/>
        </w:rPr>
        <w:t>, (4) clarify discussion board assignment and fix typo (</w:t>
      </w:r>
      <w:proofErr w:type="gramStart"/>
      <w:r w:rsidR="007F31A5">
        <w:rPr>
          <w:rStyle w:val="Hyperlink"/>
          <w:rFonts w:cstheme="minorHAnsi"/>
          <w:bCs/>
          <w:color w:val="auto"/>
          <w:u w:val="none"/>
        </w:rPr>
        <w:t>i.e.</w:t>
      </w:r>
      <w:proofErr w:type="gramEnd"/>
      <w:r w:rsidR="007F31A5">
        <w:rPr>
          <w:rStyle w:val="Hyperlink"/>
          <w:rFonts w:cstheme="minorHAnsi"/>
          <w:bCs/>
          <w:color w:val="auto"/>
          <w:u w:val="none"/>
        </w:rPr>
        <w:t xml:space="preserve"> 2 “points”)</w:t>
      </w:r>
      <w:r w:rsidR="005C6A20">
        <w:rPr>
          <w:rStyle w:val="Hyperlink"/>
          <w:rFonts w:cstheme="minorHAnsi"/>
          <w:bCs/>
          <w:color w:val="auto"/>
          <w:u w:val="none"/>
        </w:rPr>
        <w:t xml:space="preserve"> in 535,</w:t>
      </w:r>
      <w:r w:rsidR="007F31A5">
        <w:rPr>
          <w:rStyle w:val="Hyperlink"/>
          <w:rFonts w:cstheme="minorHAnsi"/>
          <w:bCs/>
          <w:color w:val="auto"/>
          <w:u w:val="none"/>
        </w:rPr>
        <w:t xml:space="preserve"> and (5) fix typo in LAS criteria description</w:t>
      </w:r>
      <w:r w:rsidR="005C6A20">
        <w:rPr>
          <w:rStyle w:val="Hyperlink"/>
          <w:rFonts w:cstheme="minorHAnsi"/>
          <w:bCs/>
          <w:color w:val="auto"/>
          <w:u w:val="none"/>
        </w:rPr>
        <w:t xml:space="preserve"> in 535</w:t>
      </w:r>
      <w:r w:rsidR="007F31A5">
        <w:rPr>
          <w:rStyle w:val="Hyperlink"/>
          <w:rFonts w:cstheme="minorHAnsi"/>
          <w:bCs/>
          <w:color w:val="auto"/>
          <w:u w:val="none"/>
        </w:rPr>
        <w:t xml:space="preserve">. </w:t>
      </w:r>
      <w:r w:rsidR="00B6211E">
        <w:rPr>
          <w:rStyle w:val="Hyperlink"/>
          <w:rFonts w:cstheme="minorHAnsi"/>
          <w:bCs/>
          <w:color w:val="auto"/>
          <w:u w:val="none"/>
        </w:rPr>
        <w:t xml:space="preserve"> </w:t>
      </w:r>
    </w:p>
    <w:p w14:paraId="5EE5A4A5" w14:textId="61C26EE8" w:rsidR="00B6211E" w:rsidRDefault="00B6211E" w:rsidP="00B6211E">
      <w:pPr>
        <w:rPr>
          <w:rStyle w:val="Hyperlink"/>
          <w:rFonts w:cstheme="minorHAnsi"/>
          <w:bCs/>
          <w:color w:val="auto"/>
          <w:u w:val="none"/>
        </w:rPr>
      </w:pPr>
    </w:p>
    <w:p w14:paraId="7B25AAE5" w14:textId="566F7B20" w:rsidR="0082211B" w:rsidRDefault="0082211B" w:rsidP="00B6211E">
      <w:pPr>
        <w:rPr>
          <w:rStyle w:val="Hyperlink"/>
          <w:rFonts w:cstheme="minorHAnsi"/>
          <w:bCs/>
          <w:color w:val="auto"/>
          <w:u w:val="none"/>
        </w:rPr>
      </w:pPr>
      <w:r>
        <w:rPr>
          <w:rStyle w:val="Hyperlink"/>
          <w:rFonts w:cstheme="minorHAnsi"/>
          <w:bCs/>
          <w:color w:val="auto"/>
          <w:u w:val="none"/>
        </w:rPr>
        <w:t xml:space="preserve">Gerloff recommended considering these new course options as electives in the Health Promotion Health Equity, BS major and the Certificate in Disability Rights and Services. </w:t>
      </w:r>
    </w:p>
    <w:p w14:paraId="76BEB3EB" w14:textId="77777777" w:rsidR="006C4C8D" w:rsidRDefault="006C4C8D" w:rsidP="00B6211E">
      <w:pPr>
        <w:rPr>
          <w:rStyle w:val="Hyperlink"/>
          <w:rFonts w:cstheme="minorHAnsi"/>
          <w:bCs/>
          <w:color w:val="auto"/>
          <w:u w:val="none"/>
        </w:rPr>
      </w:pPr>
    </w:p>
    <w:p w14:paraId="286692A9" w14:textId="571DD8C6" w:rsidR="00B6211E" w:rsidRDefault="006C4C8D" w:rsidP="00B6211E">
      <w:pPr>
        <w:rPr>
          <w:rStyle w:val="Hyperlink"/>
          <w:rFonts w:cstheme="minorHAnsi"/>
          <w:bCs/>
          <w:color w:val="auto"/>
          <w:u w:val="none"/>
        </w:rPr>
      </w:pPr>
      <w:r>
        <w:rPr>
          <w:rStyle w:val="Hyperlink"/>
          <w:rFonts w:cstheme="minorHAnsi"/>
          <w:bCs/>
          <w:color w:val="auto"/>
          <w:u w:val="none"/>
        </w:rPr>
        <w:t>Schrage</w:t>
      </w:r>
      <w:r w:rsidR="0082211B">
        <w:rPr>
          <w:rStyle w:val="Hyperlink"/>
          <w:rFonts w:cstheme="minorHAnsi"/>
          <w:bCs/>
          <w:color w:val="auto"/>
          <w:u w:val="none"/>
        </w:rPr>
        <w:t xml:space="preserve"> made a</w:t>
      </w:r>
      <w:r>
        <w:rPr>
          <w:rStyle w:val="Hyperlink"/>
          <w:rFonts w:cstheme="minorHAnsi"/>
          <w:bCs/>
          <w:color w:val="auto"/>
          <w:u w:val="none"/>
        </w:rPr>
        <w:t xml:space="preserve"> motion</w:t>
      </w:r>
      <w:r w:rsidR="0082211B">
        <w:rPr>
          <w:rStyle w:val="Hyperlink"/>
          <w:rFonts w:cstheme="minorHAnsi"/>
          <w:bCs/>
          <w:color w:val="auto"/>
          <w:u w:val="none"/>
        </w:rPr>
        <w:t xml:space="preserve"> to approve items D. c.-e.</w:t>
      </w:r>
      <w:r>
        <w:rPr>
          <w:rStyle w:val="Hyperlink"/>
          <w:rFonts w:cstheme="minorHAnsi"/>
          <w:bCs/>
          <w:color w:val="auto"/>
          <w:u w:val="none"/>
        </w:rPr>
        <w:t xml:space="preserve"> Buisch second.</w:t>
      </w:r>
    </w:p>
    <w:p w14:paraId="308D1E91" w14:textId="30DA665C" w:rsidR="006C4C8D" w:rsidRDefault="006C4C8D" w:rsidP="00B6211E">
      <w:pPr>
        <w:rPr>
          <w:rStyle w:val="Hyperlink"/>
          <w:rFonts w:cstheme="minorHAnsi"/>
          <w:bCs/>
          <w:color w:val="auto"/>
          <w:u w:val="none"/>
        </w:rPr>
      </w:pPr>
    </w:p>
    <w:p w14:paraId="4595AE6A" w14:textId="30B0B8AF" w:rsidR="006C4C8D" w:rsidRDefault="007F31A5" w:rsidP="00B6211E">
      <w:pPr>
        <w:rPr>
          <w:rStyle w:val="Hyperlink"/>
          <w:rFonts w:cstheme="minorHAnsi"/>
          <w:bCs/>
          <w:color w:val="auto"/>
          <w:u w:val="none"/>
        </w:rPr>
      </w:pPr>
      <w:r>
        <w:rPr>
          <w:rStyle w:val="Hyperlink"/>
          <w:rFonts w:cstheme="minorHAnsi"/>
          <w:bCs/>
          <w:color w:val="auto"/>
          <w:u w:val="none"/>
        </w:rPr>
        <w:t xml:space="preserve">7 </w:t>
      </w:r>
      <w:r w:rsidR="00167217">
        <w:rPr>
          <w:rStyle w:val="Hyperlink"/>
          <w:rFonts w:cstheme="minorHAnsi"/>
          <w:bCs/>
          <w:color w:val="auto"/>
          <w:u w:val="none"/>
        </w:rPr>
        <w:t>voted to</w:t>
      </w:r>
      <w:r>
        <w:rPr>
          <w:rStyle w:val="Hyperlink"/>
          <w:rFonts w:cstheme="minorHAnsi"/>
          <w:bCs/>
          <w:color w:val="auto"/>
          <w:u w:val="none"/>
        </w:rPr>
        <w:t xml:space="preserve"> </w:t>
      </w:r>
      <w:r w:rsidR="00167217">
        <w:rPr>
          <w:rStyle w:val="Hyperlink"/>
          <w:rFonts w:cstheme="minorHAnsi"/>
          <w:bCs/>
          <w:color w:val="auto"/>
          <w:u w:val="none"/>
        </w:rPr>
        <w:t>approve</w:t>
      </w:r>
      <w:r w:rsidR="006C4C8D">
        <w:rPr>
          <w:rStyle w:val="Hyperlink"/>
          <w:rFonts w:cstheme="minorHAnsi"/>
          <w:bCs/>
          <w:color w:val="auto"/>
          <w:u w:val="none"/>
        </w:rPr>
        <w:t xml:space="preserve">. 1 abstention. </w:t>
      </w:r>
    </w:p>
    <w:p w14:paraId="6B1589F6" w14:textId="0E0075BE" w:rsidR="00872FF8" w:rsidRDefault="00872FF8" w:rsidP="00B6211E">
      <w:pPr>
        <w:rPr>
          <w:rStyle w:val="Hyperlink"/>
          <w:rFonts w:cstheme="minorHAnsi"/>
          <w:bCs/>
          <w:color w:val="auto"/>
          <w:u w:val="none"/>
        </w:rPr>
      </w:pPr>
    </w:p>
    <w:p w14:paraId="42B1C52D" w14:textId="15B47269" w:rsidR="007F31A5" w:rsidRDefault="007F31A5" w:rsidP="00B6211E">
      <w:pPr>
        <w:rPr>
          <w:rStyle w:val="Hyperlink"/>
          <w:rFonts w:cstheme="minorHAnsi"/>
          <w:bCs/>
          <w:color w:val="auto"/>
          <w:u w:val="none"/>
        </w:rPr>
      </w:pPr>
      <w:r>
        <w:rPr>
          <w:rStyle w:val="Hyperlink"/>
          <w:rFonts w:cstheme="minorHAnsi"/>
          <w:bCs/>
          <w:color w:val="auto"/>
          <w:u w:val="none"/>
        </w:rPr>
        <w:t>Approved.</w:t>
      </w:r>
    </w:p>
    <w:p w14:paraId="50C20B7D" w14:textId="3B302151" w:rsidR="006238DB" w:rsidRDefault="006238DB" w:rsidP="00B6211E">
      <w:pPr>
        <w:rPr>
          <w:rStyle w:val="Hyperlink"/>
          <w:rFonts w:cstheme="minorHAnsi"/>
          <w:bCs/>
          <w:color w:val="auto"/>
          <w:u w:val="none"/>
        </w:rPr>
      </w:pPr>
    </w:p>
    <w:p w14:paraId="407B0115" w14:textId="77777777" w:rsidR="00440F75" w:rsidRPr="00B6211E" w:rsidRDefault="00440F75" w:rsidP="00B6211E">
      <w:pPr>
        <w:rPr>
          <w:rStyle w:val="Hyperlink"/>
          <w:rFonts w:cstheme="minorHAnsi"/>
          <w:bCs/>
          <w:color w:val="auto"/>
          <w:u w:val="none"/>
        </w:rPr>
      </w:pPr>
    </w:p>
    <w:p w14:paraId="1C45E00E" w14:textId="4CE842FA" w:rsidR="00793219" w:rsidRPr="00793219" w:rsidRDefault="00793219" w:rsidP="00793219">
      <w:pPr>
        <w:pStyle w:val="ListParagraph"/>
        <w:numPr>
          <w:ilvl w:val="1"/>
          <w:numId w:val="1"/>
        </w:numPr>
        <w:rPr>
          <w:rStyle w:val="Hyperlink"/>
          <w:rFonts w:cstheme="minorHAnsi"/>
          <w:bCs/>
          <w:color w:val="auto"/>
          <w:u w:val="none"/>
        </w:rPr>
      </w:pPr>
      <w:r>
        <w:rPr>
          <w:rStyle w:val="Hyperlink"/>
          <w:rFonts w:cstheme="minorHAnsi"/>
          <w:bCs/>
          <w:color w:val="auto"/>
        </w:rPr>
        <w:t>New Course Proposal:</w:t>
      </w:r>
      <w:r>
        <w:rPr>
          <w:rStyle w:val="Hyperlink"/>
          <w:rFonts w:cstheme="minorHAnsi"/>
          <w:bCs/>
          <w:color w:val="auto"/>
          <w:u w:val="none"/>
        </w:rPr>
        <w:t xml:space="preserve"> </w:t>
      </w:r>
      <w:hyperlink r:id="rId24" w:history="1">
        <w:r w:rsidRPr="004D1C75">
          <w:rPr>
            <w:rStyle w:val="Hyperlink"/>
            <w:rFonts w:cstheme="minorHAnsi"/>
            <w:bCs/>
            <w:u w:val="none"/>
          </w:rPr>
          <w:t>DANCE 368: Dancing Cultures in Greece</w:t>
        </w:r>
      </w:hyperlink>
      <w:r>
        <w:rPr>
          <w:rStyle w:val="Hyperlink"/>
          <w:rFonts w:cstheme="minorHAnsi"/>
          <w:bCs/>
          <w:color w:val="auto"/>
          <w:u w:val="none"/>
        </w:rPr>
        <w:t xml:space="preserve"> </w:t>
      </w:r>
      <w:r w:rsidR="00AD78C5">
        <w:rPr>
          <w:rStyle w:val="Hyperlink"/>
          <w:rFonts w:cstheme="minorHAnsi"/>
          <w:b/>
          <w:color w:val="auto"/>
          <w:u w:val="none"/>
        </w:rPr>
        <w:t>Trezek, Ghousseini</w:t>
      </w:r>
      <w:r w:rsidR="009B5FC4">
        <w:rPr>
          <w:rStyle w:val="Hyperlink"/>
          <w:rFonts w:cstheme="minorHAnsi"/>
          <w:b/>
          <w:color w:val="auto"/>
          <w:u w:val="none"/>
        </w:rPr>
        <w:t>, Quintana, Mills</w:t>
      </w:r>
    </w:p>
    <w:p w14:paraId="7F91BA93" w14:textId="77777777" w:rsidR="004039E9" w:rsidRDefault="004039E9" w:rsidP="004C043B">
      <w:pPr>
        <w:rPr>
          <w:rStyle w:val="Hyperlink"/>
          <w:rFonts w:cstheme="minorHAnsi"/>
          <w:bCs/>
          <w:color w:val="auto"/>
          <w:u w:val="none"/>
        </w:rPr>
      </w:pPr>
    </w:p>
    <w:p w14:paraId="60D84E39" w14:textId="21055D8D" w:rsidR="00BA4112" w:rsidRDefault="00CB5F80" w:rsidP="004C043B">
      <w:pPr>
        <w:rPr>
          <w:rStyle w:val="Hyperlink"/>
          <w:rFonts w:cstheme="minorHAnsi"/>
          <w:bCs/>
          <w:color w:val="auto"/>
          <w:u w:val="none"/>
        </w:rPr>
      </w:pPr>
      <w:r>
        <w:rPr>
          <w:rStyle w:val="Hyperlink"/>
          <w:rFonts w:cstheme="minorHAnsi"/>
          <w:bCs/>
          <w:color w:val="auto"/>
          <w:u w:val="none"/>
        </w:rPr>
        <w:t xml:space="preserve">Nelson presenting. </w:t>
      </w:r>
      <w:r w:rsidR="004039E9">
        <w:rPr>
          <w:rStyle w:val="Hyperlink"/>
          <w:rFonts w:cstheme="minorHAnsi"/>
          <w:bCs/>
          <w:color w:val="auto"/>
          <w:u w:val="none"/>
        </w:rPr>
        <w:t xml:space="preserve"> </w:t>
      </w:r>
      <w:r w:rsidR="00440F75">
        <w:rPr>
          <w:rStyle w:val="Hyperlink"/>
          <w:rFonts w:cstheme="minorHAnsi"/>
          <w:bCs/>
          <w:color w:val="auto"/>
          <w:u w:val="none"/>
        </w:rPr>
        <w:t xml:space="preserve">This course is a </w:t>
      </w:r>
      <w:r w:rsidR="004039E9">
        <w:rPr>
          <w:rStyle w:val="Hyperlink"/>
          <w:rFonts w:cstheme="minorHAnsi"/>
          <w:bCs/>
          <w:color w:val="auto"/>
          <w:u w:val="none"/>
        </w:rPr>
        <w:t xml:space="preserve">3-credit hybrid course. The first week is virtual preparation for three weeks on-site in Greece. Students engage with dance studies frameworks and ethnographic research to examine national identity and cultural heritage in Greece through dance, embodied practices, and art curation. </w:t>
      </w:r>
      <w:r w:rsidR="008E59E8">
        <w:rPr>
          <w:rStyle w:val="Hyperlink"/>
          <w:rFonts w:cstheme="minorHAnsi"/>
          <w:bCs/>
          <w:color w:val="auto"/>
          <w:u w:val="none"/>
        </w:rPr>
        <w:t>Students will interact with local experts (dance historians, folklorists, choreographers, teachers, performers) and present on their research topic at the end of the course.</w:t>
      </w:r>
    </w:p>
    <w:p w14:paraId="78C1A671" w14:textId="4C508322" w:rsidR="00440F75" w:rsidRDefault="00440F75" w:rsidP="004C043B">
      <w:pPr>
        <w:rPr>
          <w:rStyle w:val="Hyperlink"/>
          <w:rFonts w:cstheme="minorHAnsi"/>
          <w:bCs/>
          <w:color w:val="auto"/>
          <w:u w:val="none"/>
        </w:rPr>
      </w:pPr>
    </w:p>
    <w:p w14:paraId="47C39C5F" w14:textId="525CCE5E" w:rsidR="00440F75" w:rsidRDefault="00440F75" w:rsidP="004C043B">
      <w:pPr>
        <w:rPr>
          <w:rStyle w:val="Hyperlink"/>
          <w:rFonts w:cstheme="minorHAnsi"/>
          <w:bCs/>
          <w:color w:val="auto"/>
          <w:u w:val="none"/>
        </w:rPr>
      </w:pPr>
      <w:r>
        <w:rPr>
          <w:rStyle w:val="Hyperlink"/>
          <w:rFonts w:cstheme="minorHAnsi"/>
          <w:bCs/>
          <w:color w:val="auto"/>
          <w:u w:val="none"/>
        </w:rPr>
        <w:t>Quintana</w:t>
      </w:r>
      <w:r w:rsidR="00254502">
        <w:rPr>
          <w:rStyle w:val="Hyperlink"/>
          <w:rFonts w:cstheme="minorHAnsi"/>
          <w:bCs/>
          <w:color w:val="auto"/>
          <w:u w:val="none"/>
        </w:rPr>
        <w:t>, Tansey, and Mills reviewing. Reviewers</w:t>
      </w:r>
      <w:r>
        <w:rPr>
          <w:rStyle w:val="Hyperlink"/>
          <w:rFonts w:cstheme="minorHAnsi"/>
          <w:bCs/>
          <w:color w:val="auto"/>
          <w:u w:val="none"/>
        </w:rPr>
        <w:t xml:space="preserve"> raised issues related to the level of familiarity with Greek culture and/or Greek dance </w:t>
      </w:r>
      <w:r w:rsidR="00254502">
        <w:rPr>
          <w:rStyle w:val="Hyperlink"/>
          <w:rFonts w:cstheme="minorHAnsi"/>
          <w:bCs/>
          <w:color w:val="auto"/>
          <w:u w:val="none"/>
        </w:rPr>
        <w:t xml:space="preserve">necessary to be successful in the course. Gerloff asked if there were other dance offerings that would encourage students to engage with Greek dance. </w:t>
      </w:r>
    </w:p>
    <w:p w14:paraId="4F621816" w14:textId="77777777" w:rsidR="00254502" w:rsidRDefault="00254502" w:rsidP="00254502">
      <w:pPr>
        <w:rPr>
          <w:rStyle w:val="Hyperlink"/>
          <w:rFonts w:cstheme="minorHAnsi"/>
          <w:bCs/>
          <w:color w:val="auto"/>
          <w:u w:val="none"/>
        </w:rPr>
      </w:pPr>
    </w:p>
    <w:p w14:paraId="37910AB4" w14:textId="7674B233" w:rsidR="00254502" w:rsidRDefault="00254502" w:rsidP="00254502">
      <w:pPr>
        <w:rPr>
          <w:rStyle w:val="Hyperlink"/>
          <w:rFonts w:cstheme="minorHAnsi"/>
          <w:bCs/>
          <w:color w:val="auto"/>
          <w:u w:val="none"/>
        </w:rPr>
      </w:pPr>
      <w:r>
        <w:rPr>
          <w:rStyle w:val="Hyperlink"/>
          <w:rFonts w:cstheme="minorHAnsi"/>
          <w:bCs/>
          <w:color w:val="auto"/>
          <w:u w:val="none"/>
        </w:rPr>
        <w:t xml:space="preserve">Approved pending the following recommendations, (1) include more details on student expectations for studying abroad, (2) quantify the frequency of absences as detailed in that </w:t>
      </w:r>
      <w:proofErr w:type="gramStart"/>
      <w:r>
        <w:rPr>
          <w:rStyle w:val="Hyperlink"/>
          <w:rFonts w:cstheme="minorHAnsi"/>
          <w:bCs/>
          <w:color w:val="auto"/>
          <w:u w:val="none"/>
        </w:rPr>
        <w:t>particular section</w:t>
      </w:r>
      <w:proofErr w:type="gramEnd"/>
      <w:r>
        <w:rPr>
          <w:rStyle w:val="Hyperlink"/>
          <w:rFonts w:cstheme="minorHAnsi"/>
          <w:bCs/>
          <w:color w:val="auto"/>
          <w:u w:val="none"/>
        </w:rPr>
        <w:t xml:space="preserve">, (3) consider making course learning outcomes more specific to Greece, (4) clarify the use of “curate” in the description, and (5) include more information about the cultural preparation students will encounter in the course. </w:t>
      </w:r>
    </w:p>
    <w:p w14:paraId="0330F775" w14:textId="1E922861" w:rsidR="00D912B0" w:rsidRDefault="00D912B0" w:rsidP="00D912B0">
      <w:pPr>
        <w:rPr>
          <w:rStyle w:val="Hyperlink"/>
          <w:rFonts w:cstheme="minorHAnsi"/>
          <w:bCs/>
          <w:color w:val="auto"/>
          <w:u w:val="none"/>
        </w:rPr>
      </w:pPr>
    </w:p>
    <w:p w14:paraId="6823CC0E" w14:textId="3E981F77" w:rsidR="00D912B0" w:rsidRDefault="00D912B0" w:rsidP="00D912B0">
      <w:pPr>
        <w:rPr>
          <w:rStyle w:val="Hyperlink"/>
          <w:rFonts w:cstheme="minorHAnsi"/>
          <w:bCs/>
          <w:color w:val="auto"/>
          <w:u w:val="none"/>
        </w:rPr>
      </w:pPr>
      <w:r>
        <w:rPr>
          <w:rStyle w:val="Hyperlink"/>
          <w:rFonts w:cstheme="minorHAnsi"/>
          <w:bCs/>
          <w:color w:val="auto"/>
          <w:u w:val="none"/>
        </w:rPr>
        <w:t>Tansey motion. Quintana second.</w:t>
      </w:r>
    </w:p>
    <w:p w14:paraId="5AF88185" w14:textId="709C2FBF" w:rsidR="009475D3" w:rsidRDefault="009475D3" w:rsidP="009475D3">
      <w:pPr>
        <w:rPr>
          <w:rStyle w:val="Hyperlink"/>
          <w:rFonts w:cstheme="minorHAnsi"/>
          <w:bCs/>
          <w:color w:val="auto"/>
          <w:u w:val="none"/>
        </w:rPr>
      </w:pPr>
    </w:p>
    <w:p w14:paraId="1DA4FBF3" w14:textId="7B8D5153" w:rsidR="00704C9C" w:rsidRPr="009475D3" w:rsidRDefault="00704C9C" w:rsidP="009475D3">
      <w:pPr>
        <w:rPr>
          <w:rStyle w:val="Hyperlink"/>
          <w:rFonts w:cstheme="minorHAnsi"/>
          <w:bCs/>
          <w:color w:val="auto"/>
          <w:u w:val="none"/>
        </w:rPr>
      </w:pPr>
      <w:r>
        <w:rPr>
          <w:rStyle w:val="Hyperlink"/>
          <w:rFonts w:cstheme="minorHAnsi"/>
          <w:bCs/>
          <w:color w:val="auto"/>
          <w:u w:val="none"/>
        </w:rPr>
        <w:t>Approve</w:t>
      </w:r>
      <w:r w:rsidR="00254502">
        <w:rPr>
          <w:rStyle w:val="Hyperlink"/>
          <w:rFonts w:cstheme="minorHAnsi"/>
          <w:bCs/>
          <w:color w:val="auto"/>
          <w:u w:val="none"/>
        </w:rPr>
        <w:t>d unanimously.</w:t>
      </w:r>
    </w:p>
    <w:p w14:paraId="197B6E58" w14:textId="77777777" w:rsidR="00D912B0" w:rsidRDefault="00D912B0" w:rsidP="004C043B">
      <w:pPr>
        <w:rPr>
          <w:rStyle w:val="Hyperlink"/>
          <w:rFonts w:cstheme="minorHAnsi"/>
          <w:bCs/>
          <w:color w:val="auto"/>
          <w:u w:val="none"/>
        </w:rPr>
      </w:pPr>
    </w:p>
    <w:p w14:paraId="3ABDAD9C" w14:textId="6D6E17E5" w:rsidR="007061C5" w:rsidRPr="007061C5" w:rsidRDefault="007061C5" w:rsidP="004C043B">
      <w:pPr>
        <w:rPr>
          <w:rStyle w:val="Hyperlink"/>
          <w:rFonts w:cstheme="minorHAnsi"/>
          <w:bCs/>
          <w:color w:val="auto"/>
          <w:u w:val="none"/>
        </w:rPr>
      </w:pPr>
    </w:p>
    <w:p w14:paraId="6831E5F3" w14:textId="5F55223A" w:rsidR="00D27F99" w:rsidRDefault="00962B19" w:rsidP="00962B19">
      <w:pPr>
        <w:pStyle w:val="ListParagraph"/>
        <w:numPr>
          <w:ilvl w:val="1"/>
          <w:numId w:val="1"/>
        </w:numPr>
        <w:rPr>
          <w:rStyle w:val="Hyperlink"/>
          <w:rFonts w:cstheme="minorHAnsi"/>
          <w:bCs/>
          <w:color w:val="auto"/>
          <w:u w:val="none"/>
        </w:rPr>
      </w:pPr>
      <w:r>
        <w:rPr>
          <w:rFonts w:cstheme="minorHAnsi"/>
          <w:bCs/>
          <w:u w:val="single"/>
        </w:rPr>
        <w:lastRenderedPageBreak/>
        <w:t>New Course Proposal:</w:t>
      </w:r>
      <w:r>
        <w:rPr>
          <w:rFonts w:cstheme="minorHAnsi"/>
          <w:bCs/>
        </w:rPr>
        <w:t xml:space="preserve"> </w:t>
      </w:r>
      <w:hyperlink r:id="rId25" w:history="1">
        <w:r w:rsidRPr="00065222">
          <w:rPr>
            <w:rStyle w:val="Hyperlink"/>
            <w:rFonts w:cstheme="minorHAnsi"/>
            <w:bCs/>
            <w:u w:val="none"/>
          </w:rPr>
          <w:t>KINES 250: Sedentary Behavior in the U.S. and Abroad</w:t>
        </w:r>
      </w:hyperlink>
      <w:r w:rsidR="00AD78C5">
        <w:rPr>
          <w:rStyle w:val="Hyperlink"/>
          <w:rFonts w:cstheme="minorHAnsi"/>
          <w:bCs/>
          <w:u w:val="none"/>
        </w:rPr>
        <w:t xml:space="preserve"> </w:t>
      </w:r>
      <w:r w:rsidR="00AD78C5" w:rsidRPr="009B5FC4">
        <w:rPr>
          <w:rStyle w:val="Hyperlink"/>
          <w:rFonts w:cstheme="minorHAnsi"/>
          <w:b/>
          <w:color w:val="auto"/>
          <w:u w:val="none"/>
        </w:rPr>
        <w:t>Trezek, Ghousseini</w:t>
      </w:r>
      <w:r w:rsidR="009B5FC4">
        <w:rPr>
          <w:rStyle w:val="Hyperlink"/>
          <w:rFonts w:cstheme="minorHAnsi"/>
          <w:b/>
          <w:color w:val="auto"/>
          <w:u w:val="none"/>
        </w:rPr>
        <w:t>, Quintana, Mills</w:t>
      </w:r>
    </w:p>
    <w:p w14:paraId="28634338" w14:textId="7DFF7BD1" w:rsidR="00E25D06" w:rsidRDefault="00E25D06" w:rsidP="00EC79A9">
      <w:pPr>
        <w:rPr>
          <w:rFonts w:cstheme="minorHAnsi"/>
          <w:b/>
        </w:rPr>
      </w:pPr>
    </w:p>
    <w:p w14:paraId="7C1BBC89" w14:textId="4C5EAE34" w:rsidR="008F0AAC" w:rsidRDefault="009A35A6" w:rsidP="00EC79A9">
      <w:pPr>
        <w:rPr>
          <w:rFonts w:cstheme="minorHAnsi"/>
          <w:bCs/>
        </w:rPr>
      </w:pPr>
      <w:r>
        <w:rPr>
          <w:rFonts w:cstheme="minorHAnsi"/>
          <w:bCs/>
        </w:rPr>
        <w:t>Shields</w:t>
      </w:r>
      <w:r w:rsidR="00036C33">
        <w:rPr>
          <w:rFonts w:cstheme="minorHAnsi"/>
          <w:bCs/>
        </w:rPr>
        <w:t xml:space="preserve"> and Cook</w:t>
      </w:r>
      <w:r>
        <w:rPr>
          <w:rFonts w:cstheme="minorHAnsi"/>
          <w:bCs/>
        </w:rPr>
        <w:t xml:space="preserve"> presenting. </w:t>
      </w:r>
      <w:r w:rsidR="00036C33">
        <w:rPr>
          <w:rFonts w:cstheme="minorHAnsi"/>
          <w:bCs/>
        </w:rPr>
        <w:t xml:space="preserve">This course will be taught at </w:t>
      </w:r>
      <w:r>
        <w:rPr>
          <w:rFonts w:cstheme="minorHAnsi"/>
          <w:bCs/>
        </w:rPr>
        <w:t>Lisbon University</w:t>
      </w:r>
      <w:r w:rsidR="00036C33">
        <w:rPr>
          <w:rFonts w:cstheme="minorHAnsi"/>
          <w:bCs/>
        </w:rPr>
        <w:t xml:space="preserve"> in Portugal. Students will</w:t>
      </w:r>
      <w:r>
        <w:rPr>
          <w:rFonts w:cstheme="minorHAnsi"/>
          <w:bCs/>
        </w:rPr>
        <w:t xml:space="preserve"> </w:t>
      </w:r>
      <w:r w:rsidR="008E34AD">
        <w:rPr>
          <w:rFonts w:cstheme="minorHAnsi"/>
          <w:bCs/>
        </w:rPr>
        <w:t>study sedentary behavior</w:t>
      </w:r>
      <w:r w:rsidR="00036C33">
        <w:rPr>
          <w:rFonts w:cstheme="minorHAnsi"/>
          <w:bCs/>
        </w:rPr>
        <w:t xml:space="preserve"> throughout the world</w:t>
      </w:r>
      <w:r w:rsidR="008E34AD">
        <w:rPr>
          <w:rFonts w:cstheme="minorHAnsi"/>
          <w:bCs/>
        </w:rPr>
        <w:t xml:space="preserve">. </w:t>
      </w:r>
      <w:r w:rsidR="00036C33">
        <w:rPr>
          <w:rFonts w:cstheme="minorHAnsi"/>
          <w:bCs/>
        </w:rPr>
        <w:t>This course is not culturally immersive and is open to a variety of students from different educational backgrounds</w:t>
      </w:r>
      <w:r w:rsidR="002A2559">
        <w:rPr>
          <w:rFonts w:cstheme="minorHAnsi"/>
          <w:bCs/>
        </w:rPr>
        <w:t xml:space="preserve"> and, as a result, the content has</w:t>
      </w:r>
      <w:r w:rsidR="00036C33">
        <w:rPr>
          <w:rFonts w:cstheme="minorHAnsi"/>
          <w:bCs/>
        </w:rPr>
        <w:t xml:space="preserve"> the potential to expand beyond Portugal when there is capacity to do so.</w:t>
      </w:r>
      <w:r w:rsidR="008E34AD">
        <w:rPr>
          <w:rFonts w:cstheme="minorHAnsi"/>
          <w:bCs/>
        </w:rPr>
        <w:t xml:space="preserve"> </w:t>
      </w:r>
    </w:p>
    <w:p w14:paraId="674DD974" w14:textId="309C2BCE" w:rsidR="002A2559" w:rsidRDefault="002A2559" w:rsidP="00EC79A9">
      <w:pPr>
        <w:rPr>
          <w:rFonts w:cstheme="minorHAnsi"/>
          <w:bCs/>
        </w:rPr>
      </w:pPr>
    </w:p>
    <w:p w14:paraId="7249508E" w14:textId="10BA1186" w:rsidR="002A2559" w:rsidRDefault="002A2559" w:rsidP="00EC79A9">
      <w:pPr>
        <w:rPr>
          <w:rFonts w:cstheme="minorHAnsi"/>
          <w:bCs/>
        </w:rPr>
      </w:pPr>
      <w:r>
        <w:rPr>
          <w:rFonts w:cstheme="minorHAnsi"/>
          <w:bCs/>
        </w:rPr>
        <w:t>Tansey, Quintana, and Mills reviewing. Recommendations include (1) consider rewriting course learning outcomes 3, 5, and 6, (2) provide more detail on student expectations for studying abroad, and (3) consider including another course learning outcome related to global competence.</w:t>
      </w:r>
    </w:p>
    <w:p w14:paraId="6C97F214" w14:textId="32B62D3D" w:rsidR="008F0AAC" w:rsidRDefault="008F0AAC" w:rsidP="008F0AAC">
      <w:pPr>
        <w:rPr>
          <w:rFonts w:cstheme="minorHAnsi"/>
          <w:bCs/>
        </w:rPr>
      </w:pPr>
    </w:p>
    <w:p w14:paraId="11F255BB" w14:textId="0403959F" w:rsidR="008F0AAC" w:rsidRDefault="008F0AAC" w:rsidP="008F0AAC">
      <w:pPr>
        <w:rPr>
          <w:rFonts w:cstheme="minorHAnsi"/>
          <w:bCs/>
        </w:rPr>
      </w:pPr>
      <w:r>
        <w:rPr>
          <w:rFonts w:cstheme="minorHAnsi"/>
          <w:bCs/>
        </w:rPr>
        <w:t xml:space="preserve">Tansey </w:t>
      </w:r>
      <w:r w:rsidR="002A2559">
        <w:rPr>
          <w:rFonts w:cstheme="minorHAnsi"/>
          <w:bCs/>
        </w:rPr>
        <w:t>made a motion to approve</w:t>
      </w:r>
      <w:r>
        <w:rPr>
          <w:rFonts w:cstheme="minorHAnsi"/>
          <w:bCs/>
        </w:rPr>
        <w:t>. Quintana second</w:t>
      </w:r>
      <w:r w:rsidR="002A2559">
        <w:rPr>
          <w:rFonts w:cstheme="minorHAnsi"/>
          <w:bCs/>
        </w:rPr>
        <w:t>ed</w:t>
      </w:r>
      <w:r>
        <w:rPr>
          <w:rFonts w:cstheme="minorHAnsi"/>
          <w:bCs/>
        </w:rPr>
        <w:t xml:space="preserve">. </w:t>
      </w:r>
    </w:p>
    <w:p w14:paraId="57EF6E24" w14:textId="77777777" w:rsidR="009F04FC" w:rsidRDefault="009F04FC" w:rsidP="00EC79A9">
      <w:pPr>
        <w:rPr>
          <w:rFonts w:cstheme="minorHAnsi"/>
          <w:bCs/>
        </w:rPr>
      </w:pPr>
    </w:p>
    <w:p w14:paraId="2FB1BE05" w14:textId="33F1975B" w:rsidR="0020177F" w:rsidRDefault="007A0737" w:rsidP="00EC79A9">
      <w:pPr>
        <w:rPr>
          <w:rFonts w:cstheme="minorHAnsi"/>
          <w:bCs/>
        </w:rPr>
      </w:pPr>
      <w:r w:rsidRPr="007A0737">
        <w:rPr>
          <w:rFonts w:cstheme="minorHAnsi"/>
          <w:bCs/>
        </w:rPr>
        <w:t>Approve</w:t>
      </w:r>
      <w:r w:rsidR="002A2559">
        <w:rPr>
          <w:rFonts w:cstheme="minorHAnsi"/>
          <w:bCs/>
        </w:rPr>
        <w:t>d unanimously pending recommendations described above.</w:t>
      </w:r>
    </w:p>
    <w:p w14:paraId="56485D24" w14:textId="77777777" w:rsidR="002A2559" w:rsidRPr="007A0737" w:rsidRDefault="002A2559" w:rsidP="00EC79A9">
      <w:pPr>
        <w:rPr>
          <w:rFonts w:cstheme="minorHAnsi"/>
          <w:bCs/>
        </w:rPr>
      </w:pPr>
    </w:p>
    <w:p w14:paraId="786ECBAA" w14:textId="77777777" w:rsidR="002947F7" w:rsidRPr="00EC79A9" w:rsidRDefault="002947F7" w:rsidP="00EC79A9">
      <w:pPr>
        <w:rPr>
          <w:rFonts w:cstheme="minorHAnsi"/>
          <w:b/>
        </w:rPr>
      </w:pPr>
    </w:p>
    <w:p w14:paraId="01D2B4C8" w14:textId="0C075D10" w:rsidR="00D1010D" w:rsidRDefault="00632E16" w:rsidP="002216B5">
      <w:pPr>
        <w:pStyle w:val="ListParagraph"/>
        <w:numPr>
          <w:ilvl w:val="0"/>
          <w:numId w:val="1"/>
        </w:numPr>
        <w:rPr>
          <w:rFonts w:cstheme="minorHAnsi"/>
          <w:b/>
        </w:rPr>
      </w:pPr>
      <w:r w:rsidRPr="00614031">
        <w:rPr>
          <w:rFonts w:cstheme="minorHAnsi"/>
          <w:b/>
        </w:rPr>
        <w:t>Items for Discussio</w:t>
      </w:r>
      <w:r w:rsidR="002216B5">
        <w:rPr>
          <w:rFonts w:cstheme="minorHAnsi"/>
          <w:b/>
        </w:rPr>
        <w:t>n</w:t>
      </w:r>
    </w:p>
    <w:p w14:paraId="1162055E" w14:textId="70FD5BBB" w:rsidR="00A6794B" w:rsidRDefault="00A6794B" w:rsidP="00927A88">
      <w:pPr>
        <w:rPr>
          <w:rFonts w:cstheme="minorHAnsi"/>
          <w:bCs/>
        </w:rPr>
      </w:pPr>
    </w:p>
    <w:p w14:paraId="42B506D3" w14:textId="268F62E4" w:rsidR="007A0737" w:rsidRPr="00927A88" w:rsidRDefault="007A0737" w:rsidP="00927A88">
      <w:pPr>
        <w:rPr>
          <w:rFonts w:cstheme="minorHAnsi"/>
          <w:bCs/>
        </w:rPr>
      </w:pPr>
      <w:r>
        <w:rPr>
          <w:rFonts w:cstheme="minorHAnsi"/>
          <w:bCs/>
        </w:rPr>
        <w:t>Meeting adjourned at 1:45 p.m.</w:t>
      </w:r>
    </w:p>
    <w:sectPr w:rsidR="007A0737" w:rsidRPr="00927A88" w:rsidSect="000224B4">
      <w:footerReference w:type="even" r:id="rId26"/>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36CD" w14:textId="77777777" w:rsidR="00364371" w:rsidRDefault="00364371">
      <w:r>
        <w:separator/>
      </w:r>
    </w:p>
  </w:endnote>
  <w:endnote w:type="continuationSeparator" w:id="0">
    <w:p w14:paraId="57C61E8C" w14:textId="77777777" w:rsidR="00364371" w:rsidRDefault="0036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364371"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364371"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364371"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36437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C1CE" w14:textId="77777777" w:rsidR="00364371" w:rsidRDefault="00364371">
      <w:r>
        <w:separator/>
      </w:r>
    </w:p>
  </w:footnote>
  <w:footnote w:type="continuationSeparator" w:id="0">
    <w:p w14:paraId="2B6083FE" w14:textId="77777777" w:rsidR="00364371" w:rsidRDefault="0036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F90"/>
    <w:multiLevelType w:val="hybridMultilevel"/>
    <w:tmpl w:val="AF4459A6"/>
    <w:lvl w:ilvl="0" w:tplc="4B0CA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44353"/>
    <w:multiLevelType w:val="hybridMultilevel"/>
    <w:tmpl w:val="80E65918"/>
    <w:lvl w:ilvl="0" w:tplc="8224F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E148F"/>
    <w:multiLevelType w:val="hybridMultilevel"/>
    <w:tmpl w:val="419A23AA"/>
    <w:lvl w:ilvl="0" w:tplc="EBF839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429A5"/>
    <w:multiLevelType w:val="hybridMultilevel"/>
    <w:tmpl w:val="3F40ED84"/>
    <w:lvl w:ilvl="0" w:tplc="1FD2F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156D9"/>
    <w:multiLevelType w:val="hybridMultilevel"/>
    <w:tmpl w:val="5498BA62"/>
    <w:lvl w:ilvl="0" w:tplc="AF80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636BE"/>
    <w:multiLevelType w:val="hybridMultilevel"/>
    <w:tmpl w:val="8F2042A4"/>
    <w:lvl w:ilvl="0" w:tplc="D6589A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F787C"/>
    <w:multiLevelType w:val="hybridMultilevel"/>
    <w:tmpl w:val="C59228DC"/>
    <w:lvl w:ilvl="0" w:tplc="24A6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417B1"/>
    <w:multiLevelType w:val="hybridMultilevel"/>
    <w:tmpl w:val="1AD25610"/>
    <w:lvl w:ilvl="0" w:tplc="760C2B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122EC"/>
    <w:multiLevelType w:val="hybridMultilevel"/>
    <w:tmpl w:val="108E88A8"/>
    <w:lvl w:ilvl="0" w:tplc="B5EA7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15556"/>
    <w:multiLevelType w:val="hybridMultilevel"/>
    <w:tmpl w:val="9D7C3260"/>
    <w:lvl w:ilvl="0" w:tplc="23886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284194">
    <w:abstractNumId w:val="5"/>
  </w:num>
  <w:num w:numId="2" w16cid:durableId="1809005135">
    <w:abstractNumId w:val="4"/>
  </w:num>
  <w:num w:numId="3" w16cid:durableId="820274945">
    <w:abstractNumId w:val="7"/>
  </w:num>
  <w:num w:numId="4" w16cid:durableId="558829897">
    <w:abstractNumId w:val="10"/>
  </w:num>
  <w:num w:numId="5" w16cid:durableId="70006343">
    <w:abstractNumId w:val="8"/>
  </w:num>
  <w:num w:numId="6" w16cid:durableId="1588803683">
    <w:abstractNumId w:val="2"/>
  </w:num>
  <w:num w:numId="7" w16cid:durableId="1959530174">
    <w:abstractNumId w:val="1"/>
  </w:num>
  <w:num w:numId="8" w16cid:durableId="1706324964">
    <w:abstractNumId w:val="9"/>
  </w:num>
  <w:num w:numId="9" w16cid:durableId="568618652">
    <w:abstractNumId w:val="0"/>
  </w:num>
  <w:num w:numId="10" w16cid:durableId="1043165785">
    <w:abstractNumId w:val="11"/>
  </w:num>
  <w:num w:numId="11" w16cid:durableId="1655061072">
    <w:abstractNumId w:val="6"/>
  </w:num>
  <w:num w:numId="12" w16cid:durableId="201853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09B8"/>
    <w:rsid w:val="00026FCD"/>
    <w:rsid w:val="0003396E"/>
    <w:rsid w:val="00036C33"/>
    <w:rsid w:val="000376E8"/>
    <w:rsid w:val="00045BB0"/>
    <w:rsid w:val="00065222"/>
    <w:rsid w:val="000810C5"/>
    <w:rsid w:val="00085AC0"/>
    <w:rsid w:val="00085E84"/>
    <w:rsid w:val="00087ED5"/>
    <w:rsid w:val="00094A5F"/>
    <w:rsid w:val="000B1B94"/>
    <w:rsid w:val="000B20FA"/>
    <w:rsid w:val="000B70D8"/>
    <w:rsid w:val="000C29F4"/>
    <w:rsid w:val="000C7E22"/>
    <w:rsid w:val="000D1C28"/>
    <w:rsid w:val="000D6742"/>
    <w:rsid w:val="00105AAA"/>
    <w:rsid w:val="001156E0"/>
    <w:rsid w:val="00131E12"/>
    <w:rsid w:val="00142DF5"/>
    <w:rsid w:val="001430DD"/>
    <w:rsid w:val="00156FBE"/>
    <w:rsid w:val="00167217"/>
    <w:rsid w:val="00176793"/>
    <w:rsid w:val="001840E6"/>
    <w:rsid w:val="001852F7"/>
    <w:rsid w:val="001937D6"/>
    <w:rsid w:val="001B0BCE"/>
    <w:rsid w:val="001C6D58"/>
    <w:rsid w:val="001C711E"/>
    <w:rsid w:val="001C796C"/>
    <w:rsid w:val="001D12E5"/>
    <w:rsid w:val="001D421D"/>
    <w:rsid w:val="001D4EE2"/>
    <w:rsid w:val="001F6209"/>
    <w:rsid w:val="0020177F"/>
    <w:rsid w:val="002070D6"/>
    <w:rsid w:val="00211B48"/>
    <w:rsid w:val="00213BAC"/>
    <w:rsid w:val="00214FC4"/>
    <w:rsid w:val="002216B5"/>
    <w:rsid w:val="002248F4"/>
    <w:rsid w:val="00226714"/>
    <w:rsid w:val="00237583"/>
    <w:rsid w:val="00254502"/>
    <w:rsid w:val="0025690E"/>
    <w:rsid w:val="00264060"/>
    <w:rsid w:val="00271E16"/>
    <w:rsid w:val="0028185F"/>
    <w:rsid w:val="002873DC"/>
    <w:rsid w:val="00287E67"/>
    <w:rsid w:val="002947F7"/>
    <w:rsid w:val="00294D4A"/>
    <w:rsid w:val="002A2559"/>
    <w:rsid w:val="002A620C"/>
    <w:rsid w:val="002B4CEC"/>
    <w:rsid w:val="002C44EA"/>
    <w:rsid w:val="002C77C4"/>
    <w:rsid w:val="002D08C0"/>
    <w:rsid w:val="002E21D8"/>
    <w:rsid w:val="002F275B"/>
    <w:rsid w:val="00311F0D"/>
    <w:rsid w:val="0031211D"/>
    <w:rsid w:val="00315ED6"/>
    <w:rsid w:val="003311BE"/>
    <w:rsid w:val="0033565D"/>
    <w:rsid w:val="0034099B"/>
    <w:rsid w:val="00346774"/>
    <w:rsid w:val="00363EB4"/>
    <w:rsid w:val="00364371"/>
    <w:rsid w:val="00370E76"/>
    <w:rsid w:val="00387419"/>
    <w:rsid w:val="003A6F6D"/>
    <w:rsid w:val="003B16F1"/>
    <w:rsid w:val="003B4980"/>
    <w:rsid w:val="003B7FE2"/>
    <w:rsid w:val="003C04D4"/>
    <w:rsid w:val="003C4E02"/>
    <w:rsid w:val="003E1E5D"/>
    <w:rsid w:val="003E4D55"/>
    <w:rsid w:val="003F68CA"/>
    <w:rsid w:val="004039E9"/>
    <w:rsid w:val="00415FA5"/>
    <w:rsid w:val="0043415F"/>
    <w:rsid w:val="00435B55"/>
    <w:rsid w:val="00440F75"/>
    <w:rsid w:val="0045139F"/>
    <w:rsid w:val="004520FF"/>
    <w:rsid w:val="00454A27"/>
    <w:rsid w:val="00464009"/>
    <w:rsid w:val="00464552"/>
    <w:rsid w:val="00472231"/>
    <w:rsid w:val="004B356E"/>
    <w:rsid w:val="004C043B"/>
    <w:rsid w:val="004D1C75"/>
    <w:rsid w:val="00500757"/>
    <w:rsid w:val="00506ED6"/>
    <w:rsid w:val="00522EAC"/>
    <w:rsid w:val="00526A92"/>
    <w:rsid w:val="00537747"/>
    <w:rsid w:val="00551C2D"/>
    <w:rsid w:val="00560DCE"/>
    <w:rsid w:val="00576733"/>
    <w:rsid w:val="00596750"/>
    <w:rsid w:val="005A7E67"/>
    <w:rsid w:val="005C6A20"/>
    <w:rsid w:val="005D0489"/>
    <w:rsid w:val="005D2E07"/>
    <w:rsid w:val="005D5B19"/>
    <w:rsid w:val="005D5D21"/>
    <w:rsid w:val="005D7994"/>
    <w:rsid w:val="005E41CB"/>
    <w:rsid w:val="005E679F"/>
    <w:rsid w:val="005F202C"/>
    <w:rsid w:val="005F44B6"/>
    <w:rsid w:val="006238DB"/>
    <w:rsid w:val="0062533C"/>
    <w:rsid w:val="00627B80"/>
    <w:rsid w:val="00632E16"/>
    <w:rsid w:val="00653311"/>
    <w:rsid w:val="00671CDD"/>
    <w:rsid w:val="00676525"/>
    <w:rsid w:val="00677131"/>
    <w:rsid w:val="006A1272"/>
    <w:rsid w:val="006A5B13"/>
    <w:rsid w:val="006B7042"/>
    <w:rsid w:val="006C1295"/>
    <w:rsid w:val="006C4C8D"/>
    <w:rsid w:val="006E1797"/>
    <w:rsid w:val="006F58A9"/>
    <w:rsid w:val="00700ADD"/>
    <w:rsid w:val="00704C9C"/>
    <w:rsid w:val="007061C5"/>
    <w:rsid w:val="00715ABB"/>
    <w:rsid w:val="00723A9D"/>
    <w:rsid w:val="00727972"/>
    <w:rsid w:val="0073062A"/>
    <w:rsid w:val="00743377"/>
    <w:rsid w:val="007443FE"/>
    <w:rsid w:val="007527D2"/>
    <w:rsid w:val="00752C21"/>
    <w:rsid w:val="00756731"/>
    <w:rsid w:val="00756BD8"/>
    <w:rsid w:val="00761694"/>
    <w:rsid w:val="007625EE"/>
    <w:rsid w:val="00775E55"/>
    <w:rsid w:val="00777BFF"/>
    <w:rsid w:val="00793219"/>
    <w:rsid w:val="007958B9"/>
    <w:rsid w:val="007A0737"/>
    <w:rsid w:val="007B5ADA"/>
    <w:rsid w:val="007B6480"/>
    <w:rsid w:val="007C5FBC"/>
    <w:rsid w:val="007D7143"/>
    <w:rsid w:val="007F31A5"/>
    <w:rsid w:val="007F5250"/>
    <w:rsid w:val="00803990"/>
    <w:rsid w:val="00807610"/>
    <w:rsid w:val="0082211B"/>
    <w:rsid w:val="0082242B"/>
    <w:rsid w:val="0083650F"/>
    <w:rsid w:val="00844C88"/>
    <w:rsid w:val="0084603D"/>
    <w:rsid w:val="00857670"/>
    <w:rsid w:val="00866277"/>
    <w:rsid w:val="00872FF8"/>
    <w:rsid w:val="00883A45"/>
    <w:rsid w:val="008A7063"/>
    <w:rsid w:val="008C3500"/>
    <w:rsid w:val="008C595F"/>
    <w:rsid w:val="008D44DC"/>
    <w:rsid w:val="008E34AD"/>
    <w:rsid w:val="008E59E8"/>
    <w:rsid w:val="008F0AAC"/>
    <w:rsid w:val="00906995"/>
    <w:rsid w:val="0091344A"/>
    <w:rsid w:val="00915B06"/>
    <w:rsid w:val="009230D8"/>
    <w:rsid w:val="00927A88"/>
    <w:rsid w:val="00946174"/>
    <w:rsid w:val="009475D3"/>
    <w:rsid w:val="0095598F"/>
    <w:rsid w:val="00960EED"/>
    <w:rsid w:val="00962B19"/>
    <w:rsid w:val="00975A46"/>
    <w:rsid w:val="009A35A6"/>
    <w:rsid w:val="009A3A36"/>
    <w:rsid w:val="009B395C"/>
    <w:rsid w:val="009B5FC4"/>
    <w:rsid w:val="009C7A90"/>
    <w:rsid w:val="009D387A"/>
    <w:rsid w:val="009F04FC"/>
    <w:rsid w:val="009F78DD"/>
    <w:rsid w:val="00A010C0"/>
    <w:rsid w:val="00A010D8"/>
    <w:rsid w:val="00A11BAC"/>
    <w:rsid w:val="00A20D25"/>
    <w:rsid w:val="00A339E7"/>
    <w:rsid w:val="00A36BB6"/>
    <w:rsid w:val="00A44CE6"/>
    <w:rsid w:val="00A45981"/>
    <w:rsid w:val="00A6794B"/>
    <w:rsid w:val="00AA081C"/>
    <w:rsid w:val="00AA3417"/>
    <w:rsid w:val="00AA7BD5"/>
    <w:rsid w:val="00AB64E9"/>
    <w:rsid w:val="00AB6F4C"/>
    <w:rsid w:val="00AC63AE"/>
    <w:rsid w:val="00AD731E"/>
    <w:rsid w:val="00AD78C5"/>
    <w:rsid w:val="00AE190D"/>
    <w:rsid w:val="00AE7515"/>
    <w:rsid w:val="00AF7084"/>
    <w:rsid w:val="00B04B7D"/>
    <w:rsid w:val="00B4055A"/>
    <w:rsid w:val="00B41A1C"/>
    <w:rsid w:val="00B50EF5"/>
    <w:rsid w:val="00B51395"/>
    <w:rsid w:val="00B52A23"/>
    <w:rsid w:val="00B5565F"/>
    <w:rsid w:val="00B6211E"/>
    <w:rsid w:val="00B62168"/>
    <w:rsid w:val="00B763FA"/>
    <w:rsid w:val="00B81DD6"/>
    <w:rsid w:val="00BA0CEC"/>
    <w:rsid w:val="00BA254B"/>
    <w:rsid w:val="00BA3D80"/>
    <w:rsid w:val="00BA4112"/>
    <w:rsid w:val="00BA5E24"/>
    <w:rsid w:val="00BC07B0"/>
    <w:rsid w:val="00BC32DE"/>
    <w:rsid w:val="00BC76C2"/>
    <w:rsid w:val="00BE47B5"/>
    <w:rsid w:val="00C06FB3"/>
    <w:rsid w:val="00C1590D"/>
    <w:rsid w:val="00C34536"/>
    <w:rsid w:val="00C42E1A"/>
    <w:rsid w:val="00C738AD"/>
    <w:rsid w:val="00C7665D"/>
    <w:rsid w:val="00C86793"/>
    <w:rsid w:val="00C91283"/>
    <w:rsid w:val="00CB5F80"/>
    <w:rsid w:val="00CC79D0"/>
    <w:rsid w:val="00CD2CD2"/>
    <w:rsid w:val="00CD7FCE"/>
    <w:rsid w:val="00CE496E"/>
    <w:rsid w:val="00D077AF"/>
    <w:rsid w:val="00D1010D"/>
    <w:rsid w:val="00D1571F"/>
    <w:rsid w:val="00D26476"/>
    <w:rsid w:val="00D27F99"/>
    <w:rsid w:val="00D306AB"/>
    <w:rsid w:val="00D34AC4"/>
    <w:rsid w:val="00D51CE6"/>
    <w:rsid w:val="00D54CE0"/>
    <w:rsid w:val="00D6405B"/>
    <w:rsid w:val="00D912B0"/>
    <w:rsid w:val="00DA2ED3"/>
    <w:rsid w:val="00DA51BF"/>
    <w:rsid w:val="00DB02CF"/>
    <w:rsid w:val="00DB4C59"/>
    <w:rsid w:val="00DD1A7D"/>
    <w:rsid w:val="00DF575A"/>
    <w:rsid w:val="00E10FA1"/>
    <w:rsid w:val="00E16C3B"/>
    <w:rsid w:val="00E17EDE"/>
    <w:rsid w:val="00E214F8"/>
    <w:rsid w:val="00E25D06"/>
    <w:rsid w:val="00E366D3"/>
    <w:rsid w:val="00E42214"/>
    <w:rsid w:val="00E52313"/>
    <w:rsid w:val="00E632DA"/>
    <w:rsid w:val="00E6401A"/>
    <w:rsid w:val="00E766BB"/>
    <w:rsid w:val="00E93BC4"/>
    <w:rsid w:val="00EB3570"/>
    <w:rsid w:val="00EC49E0"/>
    <w:rsid w:val="00EC79A9"/>
    <w:rsid w:val="00ED4228"/>
    <w:rsid w:val="00EE65B5"/>
    <w:rsid w:val="00EE6E42"/>
    <w:rsid w:val="00EF0A71"/>
    <w:rsid w:val="00F06331"/>
    <w:rsid w:val="00F21BBC"/>
    <w:rsid w:val="00F22736"/>
    <w:rsid w:val="00F23017"/>
    <w:rsid w:val="00F31255"/>
    <w:rsid w:val="00F35490"/>
    <w:rsid w:val="00F55F9F"/>
    <w:rsid w:val="00F677AA"/>
    <w:rsid w:val="00F8339A"/>
    <w:rsid w:val="00F8607C"/>
    <w:rsid w:val="00F93933"/>
    <w:rsid w:val="00F96BF2"/>
    <w:rsid w:val="00FA09AA"/>
    <w:rsid w:val="00FA0FCB"/>
    <w:rsid w:val="00FA26E5"/>
    <w:rsid w:val="00FB0366"/>
    <w:rsid w:val="00FB148B"/>
    <w:rsid w:val="00FB241E"/>
    <w:rsid w:val="00FB6F71"/>
    <w:rsid w:val="00FC23C3"/>
    <w:rsid w:val="00FC394B"/>
    <w:rsid w:val="00FC3FCE"/>
    <w:rsid w:val="00FC6808"/>
    <w:rsid w:val="00FD20D2"/>
    <w:rsid w:val="00FD304A"/>
    <w:rsid w:val="00FD638B"/>
    <w:rsid w:val="00FD72FB"/>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1064" TargetMode="External"/><Relationship Id="rId18" Type="http://schemas.openxmlformats.org/officeDocument/2006/relationships/hyperlink" Target="https://next-guide.wisc.edu/courseadmin/?key=73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ext-guide.wisc.edu/courseadmin/?key=89549" TargetMode="External"/><Relationship Id="rId7" Type="http://schemas.openxmlformats.org/officeDocument/2006/relationships/endnotes" Target="endnotes.xml"/><Relationship Id="rId12" Type="http://schemas.openxmlformats.org/officeDocument/2006/relationships/hyperlink" Target="https://next-guide.wisc.edu/programadmin/?key=1063" TargetMode="External"/><Relationship Id="rId17" Type="http://schemas.openxmlformats.org/officeDocument/2006/relationships/hyperlink" Target="https://next-guide.wisc.edu/courseadmin/?key=734" TargetMode="External"/><Relationship Id="rId25" Type="http://schemas.openxmlformats.org/officeDocument/2006/relationships/hyperlink" Target="https://next-guide.wisc.edu/courseadmin/?key=89550" TargetMode="External"/><Relationship Id="rId2" Type="http://schemas.openxmlformats.org/officeDocument/2006/relationships/numbering" Target="numbering.xml"/><Relationship Id="rId16" Type="http://schemas.openxmlformats.org/officeDocument/2006/relationships/hyperlink" Target="https://next-guide.wisc.edu/courseadmin/?key=733" TargetMode="External"/><Relationship Id="rId20" Type="http://schemas.openxmlformats.org/officeDocument/2006/relationships/hyperlink" Target="https://next-guide.wisc.edu/courseadmin/?key=894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237" TargetMode="External"/><Relationship Id="rId24" Type="http://schemas.openxmlformats.org/officeDocument/2006/relationships/hyperlink" Target="https://next-guide.wisc.edu/courseadmin/?key=89573" TargetMode="External"/><Relationship Id="rId5" Type="http://schemas.openxmlformats.org/officeDocument/2006/relationships/webSettings" Target="webSettings.xml"/><Relationship Id="rId15" Type="http://schemas.openxmlformats.org/officeDocument/2006/relationships/hyperlink" Target="https://next-guide.wisc.edu/courseadmin/?key=89237" TargetMode="External"/><Relationship Id="rId23" Type="http://schemas.openxmlformats.org/officeDocument/2006/relationships/hyperlink" Target="https://next-guide.wisc.edu/courseadmin/?key=89585" TargetMode="External"/><Relationship Id="rId28" Type="http://schemas.openxmlformats.org/officeDocument/2006/relationships/footer" Target="footer3.xml"/><Relationship Id="rId10" Type="http://schemas.openxmlformats.org/officeDocument/2006/relationships/hyperlink" Target="https://next-guide.wisc.edu/programadmin/?key=1192" TargetMode="External"/><Relationship Id="rId19" Type="http://schemas.openxmlformats.org/officeDocument/2006/relationships/hyperlink" Target="https://next-guide.wisc.edu/courseadmin/?key=89529" TargetMode="External"/><Relationship Id="rId4" Type="http://schemas.openxmlformats.org/officeDocument/2006/relationships/settings" Target="settings.xml"/><Relationship Id="rId9" Type="http://schemas.openxmlformats.org/officeDocument/2006/relationships/hyperlink" Target="https://next-guide.wisc.edu/programadmin/?key=1152" TargetMode="External"/><Relationship Id="rId14" Type="http://schemas.openxmlformats.org/officeDocument/2006/relationships/hyperlink" Target="https://next-guide.wisc.edu/programadmin/?key=1061" TargetMode="External"/><Relationship Id="rId22" Type="http://schemas.openxmlformats.org/officeDocument/2006/relationships/hyperlink" Target="https://next-guide.wisc.edu/courseadmin/?key=89584"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7A9-24ED-46AA-8931-AD58733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216</cp:revision>
  <dcterms:created xsi:type="dcterms:W3CDTF">2018-02-09T21:34:00Z</dcterms:created>
  <dcterms:modified xsi:type="dcterms:W3CDTF">2022-05-16T18:38:00Z</dcterms:modified>
</cp:coreProperties>
</file>